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991" w:leftChars="-472"/>
        <w:jc w:val="left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 w:cs="宋体"/>
          <w:bCs/>
          <w:szCs w:val="21"/>
        </w:rPr>
        <w:t>附件1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龙岗区公办幼儿园2023年公开招聘园长/副园长报名表</w:t>
      </w:r>
    </w:p>
    <w:bookmarkEnd w:id="0"/>
    <w:p>
      <w:pPr>
        <w:ind w:left="-113" w:leftChars="-495" w:right="-1021" w:rightChars="-486" w:hanging="926" w:hangingChars="441"/>
        <w:jc w:val="distribut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报考岗位：□园长 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</w:rPr>
        <w:t>副园长                     填表日期：    年   月   日</w:t>
      </w:r>
    </w:p>
    <w:tbl>
      <w:tblPr>
        <w:tblStyle w:val="4"/>
        <w:tblpPr w:leftFromText="180" w:rightFromText="180" w:vertAnchor="text" w:horzAnchor="margin" w:tblpXSpec="center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764"/>
        <w:gridCol w:w="1017"/>
        <w:gridCol w:w="762"/>
        <w:gridCol w:w="224"/>
        <w:gridCol w:w="598"/>
        <w:gridCol w:w="1032"/>
        <w:gridCol w:w="987"/>
        <w:gridCol w:w="856"/>
        <w:gridCol w:w="602"/>
        <w:gridCol w:w="64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职称及评定时间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最高学历学位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园长资格证编号及发证机关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意向入职街道（填3个）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是否服从安排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8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2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（县区级及以上）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87" w:hRule="atLeast"/>
        </w:trPr>
        <w:tc>
          <w:tcPr>
            <w:tcW w:w="1049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招聘单位可取消已发出的口头或书面聘约。即使已受聘，本人接受解聘处理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个人签名（手写）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GFjOTk2ZDFmYjEyNDUzNzVjMTRkYmU5ZWQ1ZjQifQ=="/>
  </w:docVars>
  <w:rsids>
    <w:rsidRoot w:val="78816BE2"/>
    <w:rsid w:val="7881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2023-04-07T09:47:00Z</dcterms:created>
  <dc:creator>luc</dc:creator>
  <cp:lastModifiedBy>luc</cp:lastModifiedBy>
  <dcterms:modified xsi:type="dcterms:W3CDTF">2023-04-07T09:48:36Z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F2A51EBF73774196B8A614EA1CADBC9F</vt:lpwstr>
  </property>
</Properties>
</file>