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6895E" w14:textId="77777777" w:rsidR="007A0947" w:rsidRPr="005F3900" w:rsidRDefault="007A0947" w:rsidP="005F3900">
      <w:pPr>
        <w:pStyle w:val="ac"/>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第一章</w:t>
      </w:r>
      <w:r w:rsidRPr="005F3900">
        <w:rPr>
          <w:rFonts w:ascii="思源黑体 CN Normal" w:eastAsia="思源黑体 CN Normal" w:hAnsi="思源黑体 CN Normal" w:hint="eastAsia"/>
        </w:rPr>
        <w:t xml:space="preserve"> 生产与作业管理</w:t>
      </w:r>
    </w:p>
    <w:p w14:paraId="55709DD5" w14:textId="77777777" w:rsidR="007A0947" w:rsidRPr="005F3900" w:rsidRDefault="007A0947" w:rsidP="005F3900">
      <w:pPr>
        <w:pStyle w:val="af"/>
        <w:keepNext/>
        <w:keepLines/>
        <w:widowControl/>
        <w:adjustRightInd w:val="0"/>
        <w:snapToGrid w:val="0"/>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考点</w:t>
      </w:r>
      <w:proofErr w:type="gramStart"/>
      <w:r w:rsidRPr="005F3900">
        <w:rPr>
          <w:rFonts w:ascii="思源黑体 CN Normal" w:eastAsia="思源黑体 CN Normal" w:hAnsi="思源黑体 CN Normal" w:hint="eastAsia"/>
        </w:rPr>
        <w:t>一</w:t>
      </w:r>
      <w:proofErr w:type="gramEnd"/>
      <w:r w:rsidRPr="005F3900">
        <w:rPr>
          <w:rFonts w:ascii="思源黑体 CN Normal" w:eastAsia="思源黑体 CN Normal" w:hAnsi="思源黑体 CN Normal" w:hint="eastAsia"/>
        </w:rPr>
        <w:t>：生产与作业系统</w:t>
      </w:r>
    </w:p>
    <w:p w14:paraId="5C63E78B"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1、生产与作业系统实质上</w:t>
      </w:r>
      <w:r w:rsidRPr="005F3900">
        <w:rPr>
          <w:rFonts w:ascii="思源黑体 CN Normal" w:eastAsia="思源黑体 CN Normal" w:hAnsi="思源黑体 CN Normal" w:hint="eastAsia"/>
          <w:color w:val="FF0000"/>
        </w:rPr>
        <w:t>是企业员工实施订单流、物流、资金流、信息流综合运行过程</w:t>
      </w:r>
      <w:r w:rsidRPr="005F3900">
        <w:rPr>
          <w:rFonts w:ascii="思源黑体 CN Normal" w:eastAsia="思源黑体 CN Normal" w:hAnsi="思源黑体 CN Normal" w:hint="eastAsia"/>
        </w:rPr>
        <w:t>，而这些运行过程，而这些运行要通过人员的配置去管理去实施，人的作用是关键。</w:t>
      </w:r>
    </w:p>
    <w:p w14:paraId="7FB6A04D"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2、订单流是生产与作业系统的</w:t>
      </w:r>
      <w:r w:rsidRPr="005F3900">
        <w:rPr>
          <w:rFonts w:ascii="思源黑体 CN Normal" w:eastAsia="思源黑体 CN Normal" w:hAnsi="思源黑体 CN Normal" w:hint="eastAsia"/>
          <w:color w:val="FF0000"/>
        </w:rPr>
        <w:t>基础</w:t>
      </w:r>
      <w:r w:rsidRPr="005F3900">
        <w:rPr>
          <w:rFonts w:ascii="思源黑体 CN Normal" w:eastAsia="思源黑体 CN Normal" w:hAnsi="思源黑体 CN Normal" w:hint="eastAsia"/>
        </w:rPr>
        <w:t>，要强调</w:t>
      </w:r>
      <w:r w:rsidRPr="005F3900">
        <w:rPr>
          <w:rFonts w:ascii="思源黑体 CN Normal" w:eastAsia="思源黑体 CN Normal" w:hAnsi="思源黑体 CN Normal" w:hint="eastAsia"/>
          <w:color w:val="FF0000"/>
        </w:rPr>
        <w:t>市场</w:t>
      </w:r>
      <w:r w:rsidRPr="005F3900">
        <w:rPr>
          <w:rFonts w:ascii="思源黑体 CN Normal" w:eastAsia="思源黑体 CN Normal" w:hAnsi="思源黑体 CN Normal" w:hint="eastAsia"/>
        </w:rPr>
        <w:t>为导向。</w:t>
      </w:r>
    </w:p>
    <w:p w14:paraId="1C309DE4" w14:textId="77777777" w:rsidR="007A0947" w:rsidRPr="005F3900" w:rsidRDefault="007A0947" w:rsidP="005F3900">
      <w:pPr>
        <w:keepNext/>
        <w:keepLines/>
        <w:widowControl/>
        <w:spacing w:line="240" w:lineRule="auto"/>
        <w:rPr>
          <w:rFonts w:ascii="思源黑体 CN Normal" w:eastAsia="思源黑体 CN Normal" w:hAnsi="思源黑体 CN Normal"/>
          <w:color w:val="FF0000"/>
        </w:rPr>
      </w:pPr>
      <w:r w:rsidRPr="005F3900">
        <w:rPr>
          <w:rFonts w:ascii="思源黑体 CN Normal" w:eastAsia="思源黑体 CN Normal" w:hAnsi="思源黑体 CN Normal" w:hint="eastAsia"/>
        </w:rPr>
        <w:t>3、生产与作业系统是企业运行的</w:t>
      </w:r>
      <w:r w:rsidRPr="005F3900">
        <w:rPr>
          <w:rFonts w:ascii="思源黑体 CN Normal" w:eastAsia="思源黑体 CN Normal" w:hAnsi="思源黑体 CN Normal" w:hint="eastAsia"/>
          <w:color w:val="FF0000"/>
        </w:rPr>
        <w:t>关键环节。</w:t>
      </w:r>
    </w:p>
    <w:p w14:paraId="1025E74F"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4、企业生产与作业系统的立足点是</w:t>
      </w:r>
      <w:r w:rsidRPr="005F3900">
        <w:rPr>
          <w:rFonts w:ascii="思源黑体 CN Normal" w:eastAsia="思源黑体 CN Normal" w:hAnsi="思源黑体 CN Normal" w:hint="eastAsia"/>
          <w:color w:val="FF0000"/>
        </w:rPr>
        <w:t>市场需求</w:t>
      </w:r>
      <w:r w:rsidRPr="005F3900">
        <w:rPr>
          <w:rFonts w:ascii="思源黑体 CN Normal" w:eastAsia="思源黑体 CN Normal" w:hAnsi="思源黑体 CN Normal" w:hint="eastAsia"/>
        </w:rPr>
        <w:t>。</w:t>
      </w:r>
    </w:p>
    <w:p w14:paraId="19276D03"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5、生产要素主要包括劳动力、生产对象、生产手段、生产信息、生产资金等。</w:t>
      </w:r>
    </w:p>
    <w:p w14:paraId="188DBF1E"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6、</w:t>
      </w:r>
      <w:r w:rsidRPr="005F3900">
        <w:rPr>
          <w:rFonts w:ascii="思源黑体 CN Normal" w:eastAsia="思源黑体 CN Normal" w:hAnsi="思源黑体 CN Normal" w:hint="eastAsia"/>
          <w:color w:val="FF0000"/>
        </w:rPr>
        <w:t>劳动力</w:t>
      </w:r>
      <w:r w:rsidRPr="005F3900">
        <w:rPr>
          <w:rFonts w:ascii="思源黑体 CN Normal" w:eastAsia="思源黑体 CN Normal" w:hAnsi="思源黑体 CN Normal" w:hint="eastAsia"/>
        </w:rPr>
        <w:t>主要是指劳动者脑力和体力等，它是输入生产要素中最活跃、最重要的因素，这个因素的发挥决定着生产与作业系统的成败，体现综合性作用。</w:t>
      </w:r>
    </w:p>
    <w:p w14:paraId="10E9B020"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7、</w:t>
      </w:r>
      <w:r w:rsidRPr="005F3900">
        <w:rPr>
          <w:rFonts w:ascii="思源黑体 CN Normal" w:eastAsia="思源黑体 CN Normal" w:hAnsi="思源黑体 CN Normal" w:hint="eastAsia"/>
          <w:color w:val="FF0000"/>
        </w:rPr>
        <w:t>质量</w:t>
      </w:r>
      <w:r w:rsidRPr="005F3900">
        <w:rPr>
          <w:rFonts w:ascii="思源黑体 CN Normal" w:eastAsia="思源黑体 CN Normal" w:hAnsi="思源黑体 CN Normal" w:hint="eastAsia"/>
        </w:rPr>
        <w:t>是用户购买产品和要求提供服务的第一需要。</w:t>
      </w:r>
      <w:r w:rsidRPr="005F3900">
        <w:rPr>
          <w:rFonts w:ascii="思源黑体 CN Normal" w:eastAsia="思源黑体 CN Normal" w:hAnsi="思源黑体 CN Normal" w:hint="eastAsia"/>
          <w:color w:val="FF0000"/>
        </w:rPr>
        <w:t>数量</w:t>
      </w:r>
      <w:r w:rsidRPr="005F3900">
        <w:rPr>
          <w:rFonts w:ascii="思源黑体 CN Normal" w:eastAsia="思源黑体 CN Normal" w:hAnsi="思源黑体 CN Normal" w:hint="eastAsia"/>
        </w:rPr>
        <w:t>主要是指不断满足用户在产品和服务数量方面的需求。</w:t>
      </w:r>
    </w:p>
    <w:p w14:paraId="70168760"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8、</w:t>
      </w:r>
      <w:r w:rsidRPr="005F3900">
        <w:rPr>
          <w:rFonts w:ascii="思源黑体 CN Normal" w:eastAsia="思源黑体 CN Normal" w:hAnsi="思源黑体 CN Normal" w:hint="eastAsia"/>
          <w:color w:val="FF0000"/>
        </w:rPr>
        <w:t>产品品种</w:t>
      </w:r>
      <w:r w:rsidRPr="005F3900">
        <w:rPr>
          <w:rFonts w:ascii="思源黑体 CN Normal" w:eastAsia="思源黑体 CN Normal" w:hAnsi="思源黑体 CN Normal" w:hint="eastAsia"/>
        </w:rPr>
        <w:t>是企业对市场需求多样化、差异化的集中体现。</w:t>
      </w:r>
    </w:p>
    <w:p w14:paraId="2B546038"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9、生产与作业系统的功能：</w:t>
      </w:r>
    </w:p>
    <w:p w14:paraId="5EFBFF03" w14:textId="77777777" w:rsidR="007A0947" w:rsidRPr="005F3900" w:rsidRDefault="007A0947" w:rsidP="005F3900">
      <w:pPr>
        <w:pStyle w:val="ad"/>
        <w:keepNext/>
        <w:keepLines/>
        <w:widowControl/>
        <w:numPr>
          <w:ilvl w:val="0"/>
          <w:numId w:val="29"/>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质量</w:t>
      </w:r>
    </w:p>
    <w:p w14:paraId="0472F88D" w14:textId="77777777" w:rsidR="007A0947" w:rsidRPr="005F3900" w:rsidRDefault="007A0947" w:rsidP="005F3900">
      <w:pPr>
        <w:pStyle w:val="ad"/>
        <w:keepNext/>
        <w:keepLines/>
        <w:widowControl/>
        <w:numPr>
          <w:ilvl w:val="0"/>
          <w:numId w:val="29"/>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数量</w:t>
      </w:r>
    </w:p>
    <w:p w14:paraId="49B5E043" w14:textId="77777777" w:rsidR="007A0947" w:rsidRPr="005F3900" w:rsidRDefault="007A0947" w:rsidP="005F3900">
      <w:pPr>
        <w:pStyle w:val="ad"/>
        <w:keepNext/>
        <w:keepLines/>
        <w:widowControl/>
        <w:numPr>
          <w:ilvl w:val="0"/>
          <w:numId w:val="29"/>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交货期</w:t>
      </w:r>
    </w:p>
    <w:p w14:paraId="6169362A" w14:textId="77777777" w:rsidR="007A0947" w:rsidRPr="005F3900" w:rsidRDefault="007A0947" w:rsidP="005F3900">
      <w:pPr>
        <w:pStyle w:val="ad"/>
        <w:keepNext/>
        <w:keepLines/>
        <w:widowControl/>
        <w:numPr>
          <w:ilvl w:val="0"/>
          <w:numId w:val="29"/>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品种</w:t>
      </w:r>
    </w:p>
    <w:p w14:paraId="1C4FE292" w14:textId="77777777" w:rsidR="007A0947" w:rsidRPr="005F3900" w:rsidRDefault="007A0947" w:rsidP="005F3900">
      <w:pPr>
        <w:pStyle w:val="ad"/>
        <w:keepNext/>
        <w:keepLines/>
        <w:widowControl/>
        <w:numPr>
          <w:ilvl w:val="0"/>
          <w:numId w:val="29"/>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价格</w:t>
      </w:r>
    </w:p>
    <w:p w14:paraId="3FB3B170" w14:textId="77777777" w:rsidR="007A0947" w:rsidRPr="005F3900" w:rsidRDefault="007A0947" w:rsidP="005F3900">
      <w:pPr>
        <w:pStyle w:val="ad"/>
        <w:keepNext/>
        <w:keepLines/>
        <w:widowControl/>
        <w:numPr>
          <w:ilvl w:val="0"/>
          <w:numId w:val="29"/>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产品的服务</w:t>
      </w:r>
    </w:p>
    <w:p w14:paraId="6BAAEA94"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1</w:t>
      </w:r>
      <w:r w:rsidRPr="005F3900">
        <w:rPr>
          <w:rFonts w:ascii="思源黑体 CN Normal" w:eastAsia="思源黑体 CN Normal" w:hAnsi="思源黑体 CN Normal"/>
        </w:rPr>
        <w:t>0</w:t>
      </w:r>
      <w:r w:rsidRPr="005F3900">
        <w:rPr>
          <w:rFonts w:ascii="思源黑体 CN Normal" w:eastAsia="思源黑体 CN Normal" w:hAnsi="思源黑体 CN Normal" w:hint="eastAsia"/>
        </w:rPr>
        <w:t>、</w:t>
      </w:r>
      <w:r w:rsidRPr="005F3900">
        <w:rPr>
          <w:rFonts w:ascii="思源黑体 CN Normal" w:eastAsia="思源黑体 CN Normal" w:hAnsi="思源黑体 CN Normal"/>
        </w:rPr>
        <w:t>企业生产系统应具备继承性</w:t>
      </w:r>
      <w:r w:rsidRPr="005F3900">
        <w:rPr>
          <w:rFonts w:ascii="思源黑体 CN Normal" w:eastAsia="思源黑体 CN Normal" w:hAnsi="思源黑体 CN Normal" w:hint="eastAsia"/>
        </w:rPr>
        <w:t>、可扩展性和兼容性的功能。</w:t>
      </w:r>
    </w:p>
    <w:p w14:paraId="16F62841" w14:textId="77777777" w:rsidR="007A0947" w:rsidRPr="005F3900" w:rsidRDefault="007A0947" w:rsidP="005F3900">
      <w:pPr>
        <w:keepNext/>
        <w:keepLines/>
        <w:widowControl/>
        <w:spacing w:line="240" w:lineRule="auto"/>
        <w:ind w:left="420"/>
        <w:rPr>
          <w:rFonts w:ascii="思源黑体 CN Normal" w:eastAsia="思源黑体 CN Normal" w:hAnsi="思源黑体 CN Normal"/>
          <w:color w:val="FF0000"/>
        </w:rPr>
      </w:pPr>
      <w:r w:rsidRPr="005F3900">
        <w:rPr>
          <w:rFonts w:ascii="思源黑体 CN Normal" w:eastAsia="思源黑体 CN Normal" w:hAnsi="思源黑体 CN Normal" w:hint="eastAsia"/>
        </w:rPr>
        <w:t>1</w:t>
      </w:r>
      <w:r w:rsidRPr="005F3900">
        <w:rPr>
          <w:rFonts w:ascii="思源黑体 CN Normal" w:eastAsia="思源黑体 CN Normal" w:hAnsi="思源黑体 CN Normal"/>
        </w:rPr>
        <w:t>1</w:t>
      </w:r>
      <w:r w:rsidRPr="005F3900">
        <w:rPr>
          <w:rFonts w:ascii="思源黑体 CN Normal" w:eastAsia="思源黑体 CN Normal" w:hAnsi="思源黑体 CN Normal" w:hint="eastAsia"/>
        </w:rPr>
        <w:t>、</w:t>
      </w:r>
      <w:r w:rsidRPr="005F3900">
        <w:rPr>
          <w:rFonts w:ascii="思源黑体 CN Normal" w:eastAsia="思源黑体 CN Normal" w:hAnsi="思源黑体 CN Normal"/>
        </w:rPr>
        <w:t>生产与作业系统的构成要素很多</w:t>
      </w:r>
      <w:r w:rsidRPr="005F3900">
        <w:rPr>
          <w:rFonts w:ascii="思源黑体 CN Normal" w:eastAsia="思源黑体 CN Normal" w:hAnsi="思源黑体 CN Normal" w:hint="eastAsia"/>
        </w:rPr>
        <w:t>，</w:t>
      </w:r>
      <w:r w:rsidRPr="005F3900">
        <w:rPr>
          <w:rFonts w:ascii="思源黑体 CN Normal" w:eastAsia="思源黑体 CN Normal" w:hAnsi="思源黑体 CN Normal"/>
        </w:rPr>
        <w:t>按性质和作用可简单划分为</w:t>
      </w:r>
      <w:r w:rsidRPr="005F3900">
        <w:rPr>
          <w:rFonts w:ascii="思源黑体 CN Normal" w:eastAsia="思源黑体 CN Normal" w:hAnsi="思源黑体 CN Normal"/>
          <w:color w:val="FF0000"/>
        </w:rPr>
        <w:t>结构要素</w:t>
      </w:r>
      <w:r w:rsidRPr="005F3900">
        <w:rPr>
          <w:rFonts w:ascii="思源黑体 CN Normal" w:eastAsia="思源黑体 CN Normal" w:hAnsi="思源黑体 CN Normal"/>
        </w:rPr>
        <w:t>和</w:t>
      </w:r>
      <w:r w:rsidRPr="005F3900">
        <w:rPr>
          <w:rFonts w:ascii="思源黑体 CN Normal" w:eastAsia="思源黑体 CN Normal" w:hAnsi="思源黑体 CN Normal"/>
          <w:color w:val="FF0000"/>
        </w:rPr>
        <w:t>非结构化要素</w:t>
      </w:r>
      <w:r w:rsidRPr="005F3900">
        <w:rPr>
          <w:rFonts w:ascii="思源黑体 CN Normal" w:eastAsia="思源黑体 CN Normal" w:hAnsi="思源黑体 CN Normal" w:hint="eastAsia"/>
          <w:color w:val="FF0000"/>
        </w:rPr>
        <w:t>。</w:t>
      </w:r>
    </w:p>
    <w:p w14:paraId="7C72FC15"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1</w:t>
      </w:r>
      <w:r w:rsidRPr="005F3900">
        <w:rPr>
          <w:rFonts w:ascii="思源黑体 CN Normal" w:eastAsia="思源黑体 CN Normal" w:hAnsi="思源黑体 CN Normal"/>
        </w:rPr>
        <w:t>2</w:t>
      </w:r>
      <w:r w:rsidRPr="005F3900">
        <w:rPr>
          <w:rFonts w:ascii="思源黑体 CN Normal" w:eastAsia="思源黑体 CN Normal" w:hAnsi="思源黑体 CN Normal" w:hint="eastAsia"/>
        </w:rPr>
        <w:t>、</w:t>
      </w:r>
      <w:r w:rsidRPr="005F3900">
        <w:rPr>
          <w:rFonts w:ascii="思源黑体 CN Normal" w:eastAsia="思源黑体 CN Normal" w:hAnsi="思源黑体 CN Normal"/>
        </w:rPr>
        <w:t>生产与作业系统结构化要素主要包括以下几个方面</w:t>
      </w:r>
      <w:r w:rsidRPr="005F3900">
        <w:rPr>
          <w:rFonts w:ascii="思源黑体 CN Normal" w:eastAsia="思源黑体 CN Normal" w:hAnsi="思源黑体 CN Normal" w:hint="eastAsia"/>
        </w:rPr>
        <w:t>：</w:t>
      </w:r>
    </w:p>
    <w:p w14:paraId="623DB3DA"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（1）生产</w:t>
      </w:r>
      <w:r w:rsidR="00BA1319" w:rsidRPr="005F3900">
        <w:rPr>
          <w:rFonts w:ascii="思源黑体 CN Normal" w:eastAsia="思源黑体 CN Normal" w:hAnsi="思源黑体 CN Normal" w:hint="eastAsia"/>
        </w:rPr>
        <w:t>技术</w:t>
      </w:r>
    </w:p>
    <w:p w14:paraId="7429A6B5"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（2）生产设</w:t>
      </w:r>
      <w:r w:rsidR="00171DD0" w:rsidRPr="005F3900">
        <w:rPr>
          <w:rFonts w:ascii="思源黑体 CN Normal" w:eastAsia="思源黑体 CN Normal" w:hAnsi="思源黑体 CN Normal" w:hint="eastAsia"/>
        </w:rPr>
        <w:t>施</w:t>
      </w:r>
    </w:p>
    <w:p w14:paraId="7CED58E6"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（3）生产能力</w:t>
      </w:r>
    </w:p>
    <w:p w14:paraId="3878662B"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（4）生产与作业系统的集成</w:t>
      </w:r>
    </w:p>
    <w:p w14:paraId="7DF447C6"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1</w:t>
      </w:r>
      <w:r w:rsidRPr="005F3900">
        <w:rPr>
          <w:rFonts w:ascii="思源黑体 CN Normal" w:eastAsia="思源黑体 CN Normal" w:hAnsi="思源黑体 CN Normal"/>
        </w:rPr>
        <w:t>3</w:t>
      </w:r>
      <w:r w:rsidRPr="005F3900">
        <w:rPr>
          <w:rFonts w:ascii="思源黑体 CN Normal" w:eastAsia="思源黑体 CN Normal" w:hAnsi="思源黑体 CN Normal" w:hint="eastAsia"/>
        </w:rPr>
        <w:t>、</w:t>
      </w:r>
      <w:r w:rsidRPr="005F3900">
        <w:rPr>
          <w:rFonts w:ascii="思源黑体 CN Normal" w:eastAsia="思源黑体 CN Normal" w:hAnsi="思源黑体 CN Normal"/>
        </w:rPr>
        <w:t>非结构化要素包括</w:t>
      </w:r>
      <w:r w:rsidRPr="005F3900">
        <w:rPr>
          <w:rFonts w:ascii="思源黑体 CN Normal" w:eastAsia="思源黑体 CN Normal" w:hAnsi="思源黑体 CN Normal" w:hint="eastAsia"/>
        </w:rPr>
        <w:t>：</w:t>
      </w:r>
    </w:p>
    <w:p w14:paraId="1F727410" w14:textId="77777777" w:rsidR="007A0947" w:rsidRPr="005F3900" w:rsidRDefault="007A0947" w:rsidP="005F3900">
      <w:pPr>
        <w:pStyle w:val="ad"/>
        <w:keepNext/>
        <w:keepLines/>
        <w:widowControl/>
        <w:numPr>
          <w:ilvl w:val="0"/>
          <w:numId w:val="30"/>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人员组织要素</w:t>
      </w:r>
    </w:p>
    <w:p w14:paraId="04DB4A7B" w14:textId="77777777" w:rsidR="007A0947" w:rsidRPr="005F3900" w:rsidRDefault="007A0947" w:rsidP="005F3900">
      <w:pPr>
        <w:pStyle w:val="ad"/>
        <w:keepNext/>
        <w:keepLines/>
        <w:widowControl/>
        <w:numPr>
          <w:ilvl w:val="0"/>
          <w:numId w:val="30"/>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生产与作业计划要素</w:t>
      </w:r>
    </w:p>
    <w:p w14:paraId="6BC4FACA" w14:textId="77777777" w:rsidR="007A0947" w:rsidRPr="005F3900" w:rsidRDefault="007A0947" w:rsidP="005F3900">
      <w:pPr>
        <w:pStyle w:val="ad"/>
        <w:keepNext/>
        <w:keepLines/>
        <w:widowControl/>
        <w:numPr>
          <w:ilvl w:val="0"/>
          <w:numId w:val="30"/>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库存控制要素</w:t>
      </w:r>
      <w:bookmarkStart w:id="0" w:name="_GoBack"/>
      <w:bookmarkEnd w:id="0"/>
    </w:p>
    <w:p w14:paraId="7ED61ABB" w14:textId="77777777" w:rsidR="007A0947" w:rsidRPr="005F3900" w:rsidRDefault="007A0947" w:rsidP="005F3900">
      <w:pPr>
        <w:pStyle w:val="ad"/>
        <w:keepNext/>
        <w:keepLines/>
        <w:widowControl/>
        <w:numPr>
          <w:ilvl w:val="0"/>
          <w:numId w:val="30"/>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质量管理要素</w:t>
      </w:r>
      <w:r w:rsidRPr="005F3900">
        <w:rPr>
          <w:rFonts w:ascii="思源黑体 CN Normal" w:eastAsia="思源黑体 CN Normal" w:hAnsi="思源黑体 CN Normal" w:hint="eastAsia"/>
        </w:rPr>
        <w:t>（生产与作业系统正常运作的基本保证）</w:t>
      </w:r>
    </w:p>
    <w:p w14:paraId="76CC61CE"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p>
    <w:p w14:paraId="19D10F01" w14:textId="77777777" w:rsidR="007A0947" w:rsidRPr="005F3900" w:rsidRDefault="007A0947" w:rsidP="005F3900">
      <w:pPr>
        <w:pStyle w:val="af"/>
        <w:keepNext/>
        <w:keepLines/>
        <w:widowControl/>
        <w:adjustRightInd w:val="0"/>
        <w:snapToGrid w:val="0"/>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考点二：生产与作业系统环境</w:t>
      </w:r>
    </w:p>
    <w:p w14:paraId="043953E3"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1、生产与作业系统面临的问题</w:t>
      </w:r>
    </w:p>
    <w:p w14:paraId="2653D99F"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lastRenderedPageBreak/>
        <w:t>（1）市场竞争的国际化。</w:t>
      </w:r>
    </w:p>
    <w:p w14:paraId="79D07E67"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（2）市场需求多样化，产品更新换代速度急剧加快。</w:t>
      </w:r>
    </w:p>
    <w:p w14:paraId="4E8E26DC"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（3）市场对产品质量、服务质量的要求越来越高。</w:t>
      </w:r>
    </w:p>
    <w:p w14:paraId="3E75A010"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（4）资源紧缺、环境保护问题从来没有像现在这样严峻的摆在企业面前。</w:t>
      </w:r>
    </w:p>
    <w:p w14:paraId="418A4CFF"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（5）信息化的实施给企业生产与作业带来新的冲击。</w:t>
      </w:r>
    </w:p>
    <w:p w14:paraId="71B89B8A" w14:textId="77777777" w:rsidR="007A0947" w:rsidRPr="005F3900" w:rsidRDefault="007A0947" w:rsidP="005F3900">
      <w:pPr>
        <w:keepNext/>
        <w:keepLines/>
        <w:widowControl/>
        <w:spacing w:line="240" w:lineRule="auto"/>
        <w:ind w:left="420"/>
        <w:rPr>
          <w:rFonts w:ascii="思源黑体 CN Normal" w:eastAsia="思源黑体 CN Normal" w:hAnsi="思源黑体 CN Normal"/>
          <w:b/>
          <w:color w:val="000000" w:themeColor="text1"/>
          <w:spacing w:val="80"/>
          <w:sz w:val="32"/>
        </w:rPr>
      </w:pPr>
      <w:r w:rsidRPr="005F3900">
        <w:rPr>
          <w:rFonts w:ascii="思源黑体 CN Normal" w:eastAsia="思源黑体 CN Normal" w:hAnsi="思源黑体 CN Normal" w:hint="eastAsia"/>
        </w:rPr>
        <w:t>2、安全生产：</w:t>
      </w:r>
    </w:p>
    <w:p w14:paraId="5233F338" w14:textId="77777777" w:rsidR="007A0947" w:rsidRPr="005F3900" w:rsidRDefault="00284515"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noProof/>
        </w:rPr>
        <mc:AlternateContent>
          <mc:Choice Requires="wpc">
            <w:drawing>
              <wp:anchor distT="0" distB="0" distL="114300" distR="114300" simplePos="0" relativeHeight="251659264" behindDoc="0" locked="0" layoutInCell="1" allowOverlap="1" wp14:anchorId="6B56F034" wp14:editId="0149F075">
                <wp:simplePos x="0" y="0"/>
                <wp:positionH relativeFrom="column">
                  <wp:posOffset>571500</wp:posOffset>
                </wp:positionH>
                <wp:positionV relativeFrom="paragraph">
                  <wp:posOffset>201295</wp:posOffset>
                </wp:positionV>
                <wp:extent cx="5274310" cy="3076575"/>
                <wp:effectExtent l="0" t="0" r="0" b="0"/>
                <wp:wrapSquare wrapText="bothSides"/>
                <wp:docPr id="101" name="画布 10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5" name="矩形 65"/>
                        <wps:cNvSpPr/>
                        <wps:spPr>
                          <a:xfrm>
                            <a:off x="247650" y="981075"/>
                            <a:ext cx="561975" cy="1514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F6C7D9" w14:textId="77777777" w:rsidR="00344679" w:rsidRPr="004A28C2" w:rsidRDefault="00344679" w:rsidP="007A0947">
                              <w:pPr>
                                <w:rPr>
                                  <w:b/>
                                  <w:color w:val="000000" w:themeColor="text1"/>
                                  <w:spacing w:val="80"/>
                                  <w:sz w:val="32"/>
                                </w:rPr>
                              </w:pPr>
                              <w:r w:rsidRPr="004A28C2">
                                <w:rPr>
                                  <w:b/>
                                  <w:color w:val="000000" w:themeColor="text1"/>
                                  <w:spacing w:val="80"/>
                                  <w:sz w:val="32"/>
                                </w:rPr>
                                <w:t>安全生产</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s:wsp>
                        <wps:cNvPr id="66" name="矩形 66"/>
                        <wps:cNvSpPr/>
                        <wps:spPr>
                          <a:xfrm>
                            <a:off x="2371725" y="159145"/>
                            <a:ext cx="198120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79A62A" w14:textId="77777777" w:rsidR="00344679" w:rsidRPr="00D40052" w:rsidRDefault="00344679" w:rsidP="007A0947">
                              <w:pPr>
                                <w:ind w:firstLine="420"/>
                                <w:rPr>
                                  <w:color w:val="000000" w:themeColor="text1"/>
                                </w:rPr>
                              </w:pPr>
                              <w:r w:rsidRPr="00D40052">
                                <w:rPr>
                                  <w:color w:val="000000" w:themeColor="text1"/>
                                </w:rPr>
                                <w:t>安全生产文化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矩形 67"/>
                        <wps:cNvSpPr/>
                        <wps:spPr>
                          <a:xfrm>
                            <a:off x="2371725" y="762000"/>
                            <a:ext cx="1981200"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132916" w14:textId="77777777" w:rsidR="00344679" w:rsidRPr="00D40052" w:rsidRDefault="00344679" w:rsidP="007A0947">
                              <w:pPr>
                                <w:ind w:firstLine="420"/>
                                <w:rPr>
                                  <w:color w:val="000000" w:themeColor="text1"/>
                                </w:rPr>
                              </w:pPr>
                              <w:r w:rsidRPr="00D40052">
                                <w:rPr>
                                  <w:color w:val="000000" w:themeColor="text1"/>
                                </w:rPr>
                                <w:t>安全生产法制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矩形 68"/>
                        <wps:cNvSpPr/>
                        <wps:spPr>
                          <a:xfrm>
                            <a:off x="2266950" y="1476375"/>
                            <a:ext cx="1981200"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4C07EB" w14:textId="77777777" w:rsidR="00344679" w:rsidRPr="00D40052" w:rsidRDefault="00344679" w:rsidP="007A0947">
                              <w:pPr>
                                <w:ind w:firstLine="420"/>
                                <w:rPr>
                                  <w:color w:val="000000" w:themeColor="text1"/>
                                </w:rPr>
                              </w:pPr>
                              <w:r w:rsidRPr="00D40052">
                                <w:rPr>
                                  <w:color w:val="000000" w:themeColor="text1"/>
                                </w:rPr>
                                <w:t>安全生产责任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矩形 69"/>
                        <wps:cNvSpPr/>
                        <wps:spPr>
                          <a:xfrm>
                            <a:off x="2266950" y="1971675"/>
                            <a:ext cx="1981200"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43A5E6" w14:textId="77777777" w:rsidR="00344679" w:rsidRPr="00D40052" w:rsidRDefault="00344679" w:rsidP="007A0947">
                              <w:pPr>
                                <w:ind w:firstLine="420"/>
                                <w:rPr>
                                  <w:color w:val="000000" w:themeColor="text1"/>
                                </w:rPr>
                              </w:pPr>
                              <w:r w:rsidRPr="00D40052">
                                <w:rPr>
                                  <w:color w:val="000000" w:themeColor="text1"/>
                                </w:rPr>
                                <w:t>安全生产科技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矩形 70"/>
                        <wps:cNvSpPr/>
                        <wps:spPr>
                          <a:xfrm>
                            <a:off x="2266950" y="2543175"/>
                            <a:ext cx="1981200"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DC0C9" w14:textId="77777777" w:rsidR="00344679" w:rsidRPr="00D40052" w:rsidRDefault="00344679" w:rsidP="007A0947">
                              <w:pPr>
                                <w:ind w:firstLine="420"/>
                                <w:rPr>
                                  <w:color w:val="000000" w:themeColor="text1"/>
                                </w:rPr>
                              </w:pPr>
                              <w:r w:rsidRPr="00D40052">
                                <w:rPr>
                                  <w:color w:val="000000" w:themeColor="text1"/>
                                </w:rPr>
                                <w:t>安全生产投入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直接箭头连接符 71"/>
                        <wps:cNvCnPr/>
                        <wps:spPr>
                          <a:xfrm flipV="1">
                            <a:off x="809625" y="377104"/>
                            <a:ext cx="1657350" cy="13754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2" name="直接箭头连接符 72"/>
                        <wps:cNvCnPr/>
                        <wps:spPr>
                          <a:xfrm flipV="1">
                            <a:off x="809625" y="1019175"/>
                            <a:ext cx="1762125" cy="7334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3" name="直接箭头连接符 73"/>
                        <wps:cNvCnPr/>
                        <wps:spPr>
                          <a:xfrm flipV="1">
                            <a:off x="809625" y="1638300"/>
                            <a:ext cx="1704975" cy="1000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4" name="直接箭头连接符 74"/>
                        <wps:cNvCnPr/>
                        <wps:spPr>
                          <a:xfrm>
                            <a:off x="809625" y="1752600"/>
                            <a:ext cx="1657350"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5" name="直接箭头连接符 75"/>
                        <wps:cNvCnPr/>
                        <wps:spPr>
                          <a:xfrm>
                            <a:off x="809625" y="1752600"/>
                            <a:ext cx="1704975" cy="1057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 name="文本框 76"/>
                        <wps:cNvSpPr txBox="1"/>
                        <wps:spPr>
                          <a:xfrm rot="18836717">
                            <a:off x="1356307" y="495298"/>
                            <a:ext cx="962025" cy="5572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C34BC" w14:textId="77777777" w:rsidR="00344679" w:rsidRPr="00D40052" w:rsidRDefault="00344679" w:rsidP="007A0947">
                              <w:pPr>
                                <w:rPr>
                                  <w:sz w:val="18"/>
                                </w:rPr>
                              </w:pPr>
                              <w:r w:rsidRPr="00D40052">
                                <w:rPr>
                                  <w:sz w:val="18"/>
                                </w:rPr>
                                <w:t>管理的灵魂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文本框 77"/>
                        <wps:cNvSpPr txBox="1"/>
                        <wps:spPr>
                          <a:xfrm rot="20073595">
                            <a:off x="1411675" y="872602"/>
                            <a:ext cx="1562101" cy="5572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7F59E2" w14:textId="77777777" w:rsidR="00344679" w:rsidRPr="00D40052" w:rsidRDefault="00344679" w:rsidP="007A0947">
                              <w:pPr>
                                <w:rPr>
                                  <w:sz w:val="18"/>
                                </w:rPr>
                              </w:pPr>
                              <w:r>
                                <w:rPr>
                                  <w:sz w:val="18"/>
                                </w:rPr>
                                <w:t>最基本的要求和前提条件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文本框 78"/>
                        <wps:cNvSpPr txBox="1"/>
                        <wps:spPr>
                          <a:xfrm rot="21257797">
                            <a:off x="1458300" y="1369633"/>
                            <a:ext cx="1008675" cy="53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06FA99" w14:textId="77777777" w:rsidR="00344679" w:rsidRPr="00D40052" w:rsidRDefault="00344679" w:rsidP="007A0947">
                              <w:pPr>
                                <w:rPr>
                                  <w:sz w:val="18"/>
                                </w:rPr>
                              </w:pPr>
                              <w:r>
                                <w:rPr>
                                  <w:sz w:val="18"/>
                                </w:rPr>
                                <w:t>核心和根本保障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文本框 79"/>
                        <wps:cNvSpPr txBox="1"/>
                        <wps:spPr>
                          <a:xfrm rot="1129884">
                            <a:off x="1634393" y="1844408"/>
                            <a:ext cx="1008675" cy="53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7EACBA" w14:textId="77777777" w:rsidR="00344679" w:rsidRPr="00D40052" w:rsidRDefault="00344679" w:rsidP="007A0947">
                              <w:pPr>
                                <w:rPr>
                                  <w:sz w:val="18"/>
                                </w:rPr>
                              </w:pPr>
                              <w:r>
                                <w:rPr>
                                  <w:sz w:val="18"/>
                                </w:rPr>
                                <w:t>动力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文本框 80"/>
                        <wps:cNvSpPr txBox="1"/>
                        <wps:spPr>
                          <a:xfrm rot="1778613">
                            <a:off x="1567719" y="2186578"/>
                            <a:ext cx="1008675" cy="531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22D91C" w14:textId="77777777" w:rsidR="00344679" w:rsidRPr="00D40052" w:rsidRDefault="00344679" w:rsidP="007A0947">
                              <w:pPr>
                                <w:rPr>
                                  <w:sz w:val="18"/>
                                </w:rPr>
                              </w:pPr>
                              <w:r>
                                <w:rPr>
                                  <w:sz w:val="18"/>
                                </w:rPr>
                                <w:t>基础和根本保障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anchor>
            </w:drawing>
          </mc:Choice>
          <mc:Fallback>
            <w:pict>
              <v:group w14:anchorId="6B56F034" id="画布 101" o:spid="_x0000_s1026" editas="canvas" style="position:absolute;left:0;text-align:left;margin-left:45pt;margin-top:15.85pt;width:415.3pt;height:242.25pt;z-index:251659264" coordsize="52743,3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hafAYAAJg5AAAOAAAAZHJzL2Uyb0RvYy54bWzsW02P20QYviPxHyzfaTzxd9RstWwpQqra&#10;ii3tedaxNxaOx4xnN1l+ANw4cgGBQICEVDj1ivg13fIzeGZsTxJv0myW7rIE7yE7Hs+HPfM+78fz&#10;ju/em00y4zTmZcryoUnuWKYR5xEbpfnx0Pzk6YP3AtMoBc1HNGN5PDTP4tK8t/fuO3enxSDuszHL&#10;RjE3MEheDqbF0BwLUQx6vTIaxxNa3mFFnONmwviEClzy496I0ylGn2S9vmV5vSnjo4KzKC5L1N6v&#10;bpp7avwkiSPxOEnKWBjZ0MSzCfXL1e+R/O3t3aWDY06LcRrVj0Gv8BQTmuaYVA91nwpqnPD0wlCT&#10;NOKsZIm4E7FJjyVJGsXqHfA2xGq9zQHNT2mpXibC6jQPiNJbHPfoGGuAIQdTbEasytiKstCbUv6z&#10;yQ7HtIjVO5SD6NHpE26ko6HpuaaR0wkk4vX3v77640cDFfXcaHRYPOH1VYmiXNhZwifyP5bMmA3N&#10;vuN7Ljb0bGiGAbF81ZsO4pkwItx2PRKizohwn7jEcaoGvfk4BS/FhzGbGLIwNDkkRW0gPX1YCsyN&#10;pk0TOW3OHqRZhno6yPKlCjSUNb1pUQ6qh1UlcZbFVeuP4wSvLJ9ZTaBEOz7IuHFKIZQ0iuJckOrW&#10;mI7iqtq18CdXBMPrHuoqyzGgHDnBA+mx6wEkbC6OXQ1Tt5ddY4UM3dl604NVnXUPNTPLhe48SXPG&#10;Vw2Q4a3qmav2zSJVSyNXScyOZmgii0dsdAbZ4KyCaFlED1LszENaiieUA5PYbOgZ8Rg/ScamQ5PV&#10;JdMYM/75qnrZfmjG9Bn+m8YUKB+a5WcnlMemkX2UQ7BDiIZUC+rCcf0+LvjinaPFO/nJ5IBhzwh0&#10;WhGpomwvsqaYcDZ5DoW0L+fFLZpHeLahGQneXByISvtApUXx/r5qBlVQUPEwP5TArnZSyt7T2XPK&#10;i1pABUT7EWvARActOa3ays3J2f6JYEmqhHi+svXiA9jVel8/wr02wr3tEG77xO8DwwrC2KgWxAlw&#10;DwtQYRxtO4hrlXDbIK40vlIGc3m8DqRLPfCv4hxapoL8/wflfhvl/pVR7nvAc+2SNYZ8GeV9O4DR&#10;r4xK4xA0Vroz5NKWSOhrf2HZw7huQ65Q3m92//rseYfym7fliOKWvfWg2efLeet9zwtrdx2G2rPb&#10;/noH88VYoPaaK//+Vhpzu9n+Dua75LKHbZiHzT5vD/PQJ14H880G+ZaG5cqaO832dzDfIZj7CJqX&#10;rDkqahZma5j3XccmHcz/2zDX1GsH812COWjKGubfvDz/6ufXv//26qeXf/35nSy/+MXwNSMD1B/k&#10;Kxl3I8nS4llDStbce2CFXk3M2b5PLGUl5tw78Vzfls6+It/h6juhYv7Wk++l4DQ9HosDlufg4Rmv&#10;ONAWxSnZeukMV/y7oGn2QT4yxFmBJILgKc2Ps1jqscsT8itJ89GnDW29mmlfGWPPO21pzucdr8Cw&#10;i1nzqMk6hr1CtFwVSb3dHPvr9zcInyYKri58xCLhRdsDFolI6ZTS59u20++ED7mnDVK7Y8JnbxA+&#10;Hb7+A+Hz7MC+wFb6ljPPO4LMJGqmTvOtoCV3VvM5G4RPB1XrhU8u10VjC13X9y6I3KK1dTxPpswq&#10;I7iGIO+MLeC4Y/oO5u6Nnp528N+OyC1rOWTNN52u6GRu92ROp/fPv/7y/NsX5z98YfjtDL8hZu8z&#10;eB860lg8zVNlgEkQ2B4y/SqCrnUesV3PtpBZhAvnhG4/VNmGeYSB8MNqXDwX4rfJym51uMfA0RJP&#10;xi9SCetjP3VQ0WiO+oyQ9KnffOZnpd/VnPlpgpVVB3ou0XHLUGN51itowLnFXhtuyAM9ijnUktBR&#10;CrtEKehs/wLo2wn/S4AeeX5QBKG7BHqHqISBBH3gw9FREeIc9MRFYGeB05CBXYd6qZ00hgG5dTHe&#10;jaJei0KH+l1Cvc7+L6C+fQDgMqgHL+P74bKpd1wVRqtTfrYXeraKmBdgb1mBzCNWsLdJEL7NA0Cd&#10;sV93encbY69loYP9LsFenwZYgH37QMAlYE8IHPjAWbL1nu3YIVg6mHISODiD3fLwSYd6lci4zS6+&#10;FoUO9TuE+kAfDpijHnUIVWWwC/7oEB/kXAb1vh94CMwXqEx48EgXQqsA9X0SgLjsUN/6CqhiBG4z&#10;6omWhQ72NwN7ZG7V13/KINSfKsrvCxevVX53/kHl3t8AAAD//wMAUEsDBBQABgAIAAAAIQCNdU07&#10;4AAAAAkBAAAPAAAAZHJzL2Rvd25yZXYueG1sTI/BTsMwEETvSPyDtUjcqJ1EBBriVAgJxCUICgKO&#10;bryNo8brELut+XvMCY6jGc28qVfRjuyAsx8cScgWAhhS5/RAvYS31/uLa2A+KNJqdIQSvtHDqjk9&#10;qVWl3ZFe8LAOPUsl5CslwYQwVZz7zqBVfuEmpORt3WxVSHLuuZ7VMZXbkedClNyqgdKCURPeGex2&#10;672VsCuK9/j58GGG56dt24YvjY+xlfL8LN7eAAsYw18YfvETOjSJaeP2pD0bJSxFuhIkFNkVsOQv&#10;c1EC20i4zMoceFPz/w+aHwAAAP//AwBQSwECLQAUAAYACAAAACEAtoM4kv4AAADhAQAAEwAAAAAA&#10;AAAAAAAAAAAAAAAAW0NvbnRlbnRfVHlwZXNdLnhtbFBLAQItABQABgAIAAAAIQA4/SH/1gAAAJQB&#10;AAALAAAAAAAAAAAAAAAAAC8BAABfcmVscy8ucmVsc1BLAQItABQABgAIAAAAIQDeiQhafAYAAJg5&#10;AAAOAAAAAAAAAAAAAAAAAC4CAABkcnMvZTJvRG9jLnhtbFBLAQItABQABgAIAAAAIQCNdU074AAA&#10;AAkBAAAPAAAAAAAAAAAAAAAAANYIAABkcnMvZG93bnJldi54bWxQSwUGAAAAAAQABADzAAAA4wk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743;height:30765;visibility:visible;mso-wrap-style:square">
                  <v:fill o:detectmouseclick="t"/>
                  <v:path o:connecttype="none"/>
                </v:shape>
                <v:rect id="矩形 65" o:spid="_x0000_s1028" style="position:absolute;left:2476;top:9810;width:5620;height:15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j1awgAAANsAAAAPAAAAZHJzL2Rvd25yZXYueG1sRI/NigIx&#10;EITvC75DaMHbmnFBV0aj6IIoeNj15wGaSTsZnHTGJOr49mZB8FhU1VfUdN7aWtzIh8qxgkE/A0Fc&#10;OF1xqeB4WH2OQYSIrLF2TAoeFGA+63xMMdfuzju67WMpEoRDjgpMjE0uZSgMWQx91xAn7+S8xZik&#10;L6X2eE9wW8uvLBtJixWnBYMN/RgqzvurVeCXv9LZw/GyycgtFyb+fa+3pVK9bruYgIjUxnf41d5o&#10;BaMh/H9JP0DOngAAAP//AwBQSwECLQAUAAYACAAAACEA2+H2y+4AAACFAQAAEwAAAAAAAAAAAAAA&#10;AAAAAAAAW0NvbnRlbnRfVHlwZXNdLnhtbFBLAQItABQABgAIAAAAIQBa9CxbvwAAABUBAAALAAAA&#10;AAAAAAAAAAAAAB8BAABfcmVscy8ucmVsc1BLAQItABQABgAIAAAAIQCvxj1awgAAANsAAAAPAAAA&#10;AAAAAAAAAAAAAAcCAABkcnMvZG93bnJldi54bWxQSwUGAAAAAAMAAwC3AAAA9gIAAAAA&#10;" filled="f" stroked="f" strokeweight="1pt">
                  <v:textbox style="layout-flow:vertical-ideographic">
                    <w:txbxContent>
                      <w:p w14:paraId="4FF6C7D9" w14:textId="77777777" w:rsidR="00344679" w:rsidRPr="004A28C2" w:rsidRDefault="00344679" w:rsidP="007A0947">
                        <w:pPr>
                          <w:rPr>
                            <w:b/>
                            <w:color w:val="000000" w:themeColor="text1"/>
                            <w:spacing w:val="80"/>
                            <w:sz w:val="32"/>
                          </w:rPr>
                        </w:pPr>
                        <w:r w:rsidRPr="004A28C2">
                          <w:rPr>
                            <w:b/>
                            <w:color w:val="000000" w:themeColor="text1"/>
                            <w:spacing w:val="80"/>
                            <w:sz w:val="32"/>
                          </w:rPr>
                          <w:t>安全生产</w:t>
                        </w:r>
                      </w:p>
                    </w:txbxContent>
                  </v:textbox>
                </v:rect>
                <v:rect id="矩形 66" o:spid="_x0000_s1029" style="position:absolute;left:23717;top:1591;width:19812;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0hwgAAANsAAAAPAAAAZHJzL2Rvd25yZXYueG1sRI/dagIx&#10;FITvC32HcAre1WxFgt0aRSqC4A+opdeHzXF3cXOyJFHXtzeC4OUwM98w42lnG3EhH2rHGr76GQji&#10;wpmaSw1/h8XnCESIyAYbx6ThRgGmk/e3MebGXXlHl30sRYJwyFFDFWObSxmKiiyGvmuJk3d03mJM&#10;0pfSeLwmuG3kIMuUtFhzWqiwpd+KitP+bDV8b/z/elbfCqWCG67Mdh4zPGjd++hmPyAidfEVfraX&#10;RoNS8PiSfoCc3AEAAP//AwBQSwECLQAUAAYACAAAACEA2+H2y+4AAACFAQAAEwAAAAAAAAAAAAAA&#10;AAAAAAAAW0NvbnRlbnRfVHlwZXNdLnhtbFBLAQItABQABgAIAAAAIQBa9CxbvwAAABUBAAALAAAA&#10;AAAAAAAAAAAAAB8BAABfcmVscy8ucmVsc1BLAQItABQABgAIAAAAIQDO/z0hwgAAANsAAAAPAAAA&#10;AAAAAAAAAAAAAAcCAABkcnMvZG93bnJldi54bWxQSwUGAAAAAAMAAwC3AAAA9gIAAAAA&#10;" filled="f" stroked="f" strokeweight="1pt">
                  <v:textbox>
                    <w:txbxContent>
                      <w:p w14:paraId="2979A62A" w14:textId="77777777" w:rsidR="00344679" w:rsidRPr="00D40052" w:rsidRDefault="00344679" w:rsidP="007A0947">
                        <w:pPr>
                          <w:ind w:firstLine="420"/>
                          <w:rPr>
                            <w:color w:val="000000" w:themeColor="text1"/>
                          </w:rPr>
                        </w:pPr>
                        <w:r w:rsidRPr="00D40052">
                          <w:rPr>
                            <w:color w:val="000000" w:themeColor="text1"/>
                          </w:rPr>
                          <w:t>安全生产文化</w:t>
                        </w:r>
                      </w:p>
                    </w:txbxContent>
                  </v:textbox>
                </v:rect>
                <v:rect id="矩形 67" o:spid="_x0000_s1030" style="position:absolute;left:23717;top:7620;width:1981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i6wwAAANsAAAAPAAAAZHJzL2Rvd25yZXYueG1sRI/dasJA&#10;FITvhb7Dcgre1U1F0ja6SlAEobVQLb0+ZI9JaPZs2F3z8/bdguDlMDPfMKvNYBrRkfO1ZQXPswQE&#10;cWF1zaWC7/P+6RWED8gaG8ukYCQPm/XDZIWZtj1/UXcKpYgQ9hkqqEJoMyl9UZFBP7MtcfQu1hkM&#10;UbpSaod9hJtGzpMklQZrjgsVtrStqPg9XY2Ct6P7+cjrsUhTbxfv+nMXEjwrNX0c8iWIQEO4h2/t&#10;g1aQvsD/l/gD5PoPAAD//wMAUEsBAi0AFAAGAAgAAAAhANvh9svuAAAAhQEAABMAAAAAAAAAAAAA&#10;AAAAAAAAAFtDb250ZW50X1R5cGVzXS54bWxQSwECLQAUAAYACAAAACEAWvQsW78AAAAVAQAACwAA&#10;AAAAAAAAAAAAAAAfAQAAX3JlbHMvLnJlbHNQSwECLQAUAAYACAAAACEAobOYusMAAADbAAAADwAA&#10;AAAAAAAAAAAAAAAHAgAAZHJzL2Rvd25yZXYueG1sUEsFBgAAAAADAAMAtwAAAPcCAAAAAA==&#10;" filled="f" stroked="f" strokeweight="1pt">
                  <v:textbox>
                    <w:txbxContent>
                      <w:p w14:paraId="01132916" w14:textId="77777777" w:rsidR="00344679" w:rsidRPr="00D40052" w:rsidRDefault="00344679" w:rsidP="007A0947">
                        <w:pPr>
                          <w:ind w:firstLine="420"/>
                          <w:rPr>
                            <w:color w:val="000000" w:themeColor="text1"/>
                          </w:rPr>
                        </w:pPr>
                        <w:r w:rsidRPr="00D40052">
                          <w:rPr>
                            <w:color w:val="000000" w:themeColor="text1"/>
                          </w:rPr>
                          <w:t>安全生产法制</w:t>
                        </w:r>
                      </w:p>
                    </w:txbxContent>
                  </v:textbox>
                </v:rect>
                <v:rect id="矩形 68" o:spid="_x0000_s1031" style="position:absolute;left:22669;top:14763;width:1981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AzIwAAAANsAAAAPAAAAZHJzL2Rvd25yZXYueG1sRE9da8Iw&#10;FH0X/A/hCnuz6cYoW9e0FGUgzA2m4vOluWvLmpuSxFr//fIg7PFwvotqNoOYyPnesoLHJAVB3Fjd&#10;c6vgdHxfv4DwAVnjYJkU3MhDVS4XBebaXvmbpkNoRQxhn6OCLoQxl9I3HRn0iR2JI/djncEQoWul&#10;dniN4WaQT2maSYM9x4YOR9p01PweLkbB66c77+v+1mSZt88f+msbUjwq9bCa6zcQgebwL767d1pB&#10;FsfGL/EHyPIPAAD//wMAUEsBAi0AFAAGAAgAAAAhANvh9svuAAAAhQEAABMAAAAAAAAAAAAAAAAA&#10;AAAAAFtDb250ZW50X1R5cGVzXS54bWxQSwECLQAUAAYACAAAACEAWvQsW78AAAAVAQAACwAAAAAA&#10;AAAAAAAAAAAfAQAAX3JlbHMvLnJlbHNQSwECLQAUAAYACAAAACEA0CwMyMAAAADbAAAADwAAAAAA&#10;AAAAAAAAAAAHAgAAZHJzL2Rvd25yZXYueG1sUEsFBgAAAAADAAMAtwAAAPQCAAAAAA==&#10;" filled="f" stroked="f" strokeweight="1pt">
                  <v:textbox>
                    <w:txbxContent>
                      <w:p w14:paraId="664C07EB" w14:textId="77777777" w:rsidR="00344679" w:rsidRPr="00D40052" w:rsidRDefault="00344679" w:rsidP="007A0947">
                        <w:pPr>
                          <w:ind w:firstLine="420"/>
                          <w:rPr>
                            <w:color w:val="000000" w:themeColor="text1"/>
                          </w:rPr>
                        </w:pPr>
                        <w:r w:rsidRPr="00D40052">
                          <w:rPr>
                            <w:color w:val="000000" w:themeColor="text1"/>
                          </w:rPr>
                          <w:t>安全生产责任</w:t>
                        </w:r>
                      </w:p>
                    </w:txbxContent>
                  </v:textbox>
                </v:rect>
                <v:rect id="矩形 69" o:spid="_x0000_s1032" style="position:absolute;left:22669;top:19716;width:1981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lTwQAAANsAAAAPAAAAZHJzL2Rvd25yZXYueG1sRI9Bi8Iw&#10;FITvgv8hPMGbpi5StBpFXARBV1hdPD+aZ1tsXkoStf57syB4HGbmG2a+bE0t7uR8ZVnBaJiAIM6t&#10;rrhQ8HfaDCYgfEDWWFsmBU/ysFx0O3PMtH3wL92PoRARwj5DBWUITSalz0sy6Ie2IY7exTqDIUpX&#10;SO3wEeGmll9JkkqDFceFEhtal5RfjzejYPrjzvtV9czT1NvxTh++Q4Inpfq9djUDEagNn/C7vdUK&#10;0in8f4k/QC5eAAAA//8DAFBLAQItABQABgAIAAAAIQDb4fbL7gAAAIUBAAATAAAAAAAAAAAAAAAA&#10;AAAAAABbQ29udGVudF9UeXBlc10ueG1sUEsBAi0AFAAGAAgAAAAhAFr0LFu/AAAAFQEAAAsAAAAA&#10;AAAAAAAAAAAAHwEAAF9yZWxzLy5yZWxzUEsBAi0AFAAGAAgAAAAhAL9gqVPBAAAA2wAAAA8AAAAA&#10;AAAAAAAAAAAABwIAAGRycy9kb3ducmV2LnhtbFBLBQYAAAAAAwADALcAAAD1AgAAAAA=&#10;" filled="f" stroked="f" strokeweight="1pt">
                  <v:textbox>
                    <w:txbxContent>
                      <w:p w14:paraId="4B43A5E6" w14:textId="77777777" w:rsidR="00344679" w:rsidRPr="00D40052" w:rsidRDefault="00344679" w:rsidP="007A0947">
                        <w:pPr>
                          <w:ind w:firstLine="420"/>
                          <w:rPr>
                            <w:color w:val="000000" w:themeColor="text1"/>
                          </w:rPr>
                        </w:pPr>
                        <w:r w:rsidRPr="00D40052">
                          <w:rPr>
                            <w:color w:val="000000" w:themeColor="text1"/>
                          </w:rPr>
                          <w:t>安全生产科技</w:t>
                        </w:r>
                      </w:p>
                    </w:txbxContent>
                  </v:textbox>
                </v:rect>
                <v:rect id="矩形 70" o:spid="_x0000_s1033" style="position:absolute;left:22669;top:25431;width:1981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5YTvwAAANsAAAAPAAAAZHJzL2Rvd25yZXYueG1sRE9Ni8Iw&#10;EL0L/ocwwt40dVm6Wo0iLsLCuoJVPA/N2BabSUmi1n9vDoLHx/ueLzvTiBs5X1tWMB4lIIgLq2su&#10;FRwPm+EEhA/IGhvLpOBBHpaLfm+OmbZ33tMtD6WIIewzVFCF0GZS+qIig35kW+LIna0zGCJ0pdQO&#10;7zHcNPIzSVJpsObYUGFL64qKS341Cqb/7rRd1Y8iTb39+tO7n5DgQamPQbeagQjUhbf45f7VCr7j&#10;+vgl/gC5eAIAAP//AwBQSwECLQAUAAYACAAAACEA2+H2y+4AAACFAQAAEwAAAAAAAAAAAAAAAAAA&#10;AAAAW0NvbnRlbnRfVHlwZXNdLnhtbFBLAQItABQABgAIAAAAIQBa9CxbvwAAABUBAAALAAAAAAAA&#10;AAAAAAAAAB8BAABfcmVscy8ucmVsc1BLAQItABQABgAIAAAAIQCrg5YTvwAAANsAAAAPAAAAAAAA&#10;AAAAAAAAAAcCAABkcnMvZG93bnJldi54bWxQSwUGAAAAAAMAAwC3AAAA8wIAAAAA&#10;" filled="f" stroked="f" strokeweight="1pt">
                  <v:textbox>
                    <w:txbxContent>
                      <w:p w14:paraId="266DC0C9" w14:textId="77777777" w:rsidR="00344679" w:rsidRPr="00D40052" w:rsidRDefault="00344679" w:rsidP="007A0947">
                        <w:pPr>
                          <w:ind w:firstLine="420"/>
                          <w:rPr>
                            <w:color w:val="000000" w:themeColor="text1"/>
                          </w:rPr>
                        </w:pPr>
                        <w:r w:rsidRPr="00D40052">
                          <w:rPr>
                            <w:color w:val="000000" w:themeColor="text1"/>
                          </w:rPr>
                          <w:t>安全生产投入</w:t>
                        </w:r>
                      </w:p>
                    </w:txbxContent>
                  </v:textbox>
                </v:rect>
                <v:shapetype id="_x0000_t32" coordsize="21600,21600" o:spt="32" o:oned="t" path="m,l21600,21600e" filled="f">
                  <v:path arrowok="t" fillok="f" o:connecttype="none"/>
                  <o:lock v:ext="edit" shapetype="t"/>
                </v:shapetype>
                <v:shape id="直接箭头连接符 71" o:spid="_x0000_s1034" type="#_x0000_t32" style="position:absolute;left:8096;top:3771;width:16573;height:137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Y8vxAAAANsAAAAPAAAAZHJzL2Rvd25yZXYueG1sRI9Ba8JA&#10;FITvhf6H5RW8lLrRSC3RVUSRejUtpb09s69JaPZtyFs1/feuIHgcZuYbZr7sXaNO1Ent2cBomIAi&#10;LrytuTTw+bF9eQMlAdli45kM/JPAcvH4MMfM+jPv6ZSHUkUIS4YGqhDaTGspKnIoQ98SR+/Xdw5D&#10;lF2pbYfnCHeNHifJq3ZYc1yosKV1RcVffnQG0jCR8X7yPZX8pzw8202ayte7MYOnfjUDFagP9/Ct&#10;vbMGpiO4fok/QC8uAAAA//8DAFBLAQItABQABgAIAAAAIQDb4fbL7gAAAIUBAAATAAAAAAAAAAAA&#10;AAAAAAAAAABbQ29udGVudF9UeXBlc10ueG1sUEsBAi0AFAAGAAgAAAAhAFr0LFu/AAAAFQEAAAsA&#10;AAAAAAAAAAAAAAAAHwEAAF9yZWxzLy5yZWxzUEsBAi0AFAAGAAgAAAAhAMHZjy/EAAAA2wAAAA8A&#10;AAAAAAAAAAAAAAAABwIAAGRycy9kb3ducmV2LnhtbFBLBQYAAAAAAwADALcAAAD4AgAAAAA=&#10;" strokecolor="black [3200]" strokeweight=".5pt">
                  <v:stroke endarrow="block" joinstyle="miter"/>
                </v:shape>
                <v:shape id="直接箭头连接符 72" o:spid="_x0000_s1035" type="#_x0000_t32" style="position:absolute;left:8096;top:10191;width:17621;height:73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xFYxAAAANsAAAAPAAAAZHJzL2Rvd25yZXYueG1sRI9Ba8JA&#10;FITvQv/D8gQvUjdNREt0lVIp9moqpb29Zp9JMPs25G01/vtuodDjMDPfMOvt4Fp1oV4azwYeZgko&#10;4tLbhisDx7eX+0dQEpAttp7JwI0Etpu70Rpz6698oEsRKhUhLDkaqEPocq2lrMmhzHxHHL2T7x2G&#10;KPtK2x6vEe5anSbJQjtsOC7U2NFzTeW5+HYGsjCX9DD/WErxWX1N7S7L5H1vzGQ8PK1ABRrCf/iv&#10;/WoNLFP4/RJ/gN78AAAA//8DAFBLAQItABQABgAIAAAAIQDb4fbL7gAAAIUBAAATAAAAAAAAAAAA&#10;AAAAAAAAAABbQ29udGVudF9UeXBlc10ueG1sUEsBAi0AFAAGAAgAAAAhAFr0LFu/AAAAFQEAAAsA&#10;AAAAAAAAAAAAAAAAHwEAAF9yZWxzLy5yZWxzUEsBAi0AFAAGAAgAAAAhADELEVjEAAAA2wAAAA8A&#10;AAAAAAAAAAAAAAAABwIAAGRycy9kb3ducmV2LnhtbFBLBQYAAAAAAwADALcAAAD4AgAAAAA=&#10;" strokecolor="black [3200]" strokeweight=".5pt">
                  <v:stroke endarrow="block" joinstyle="miter"/>
                </v:shape>
                <v:shape id="直接箭头连接符 73" o:spid="_x0000_s1036" type="#_x0000_t32" style="position:absolute;left:8096;top:16383;width:17050;height:1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7TDxAAAANsAAAAPAAAAZHJzL2Rvd25yZXYueG1sRI9Ba8JA&#10;FITvgv9heYVeRDc1opK6irSU9moU0dsz+5qEZt+GvK2m/75bKHgcZuYbZrXpXaOu1Ent2cDTJAFF&#10;XHhbc2ngsH8bL0FJQLbYeCYDPySwWQ8HK8ysv/GOrnkoVYSwZGigCqHNtJaiIocy8S1x9D595zBE&#10;2ZXadniLcNfoaZLMtcOa40KFLb1UVHzl385AGmYy3c1OC8nP5WVkX9NUju/GPD7022dQgfpwD/+3&#10;P6yBRQp/X+IP0OtfAAAA//8DAFBLAQItABQABgAIAAAAIQDb4fbL7gAAAIUBAAATAAAAAAAAAAAA&#10;AAAAAAAAAABbQ29udGVudF9UeXBlc10ueG1sUEsBAi0AFAAGAAgAAAAhAFr0LFu/AAAAFQEAAAsA&#10;AAAAAAAAAAAAAAAAHwEAAF9yZWxzLy5yZWxzUEsBAi0AFAAGAAgAAAAhAF5HtMPEAAAA2wAAAA8A&#10;AAAAAAAAAAAAAAAABwIAAGRycy9kb3ducmV2LnhtbFBLBQYAAAAAAwADALcAAAD4AgAAAAA=&#10;" strokecolor="black [3200]" strokeweight=".5pt">
                  <v:stroke endarrow="block" joinstyle="miter"/>
                </v:shape>
                <v:shape id="直接箭头连接符 74" o:spid="_x0000_s1037" type="#_x0000_t32" style="position:absolute;left:8096;top:17526;width:16573;height:4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rBwgAAANsAAAAPAAAAZHJzL2Rvd25yZXYueG1sRI9Pi8Iw&#10;FMTvwn6H8ARvmrr4txpFXQT1ZhXPj+ZtW7Z5qU3Wdr/9RhA8DjPzG2a5bk0pHlS7wrKC4SACQZxa&#10;XXCm4HrZ92cgnEfWWFomBX/kYL366Cwx1rbhMz0Sn4kAYRejgtz7KpbSpTkZdANbEQfv29YGfZB1&#10;JnWNTYCbUn5G0UQaLDgs5FjRLqf0J/k1Chr0t/l2k91326/joR2X98nlelKq1203CxCeWv8Ov9oH&#10;rWA6gueX8APk6h8AAP//AwBQSwECLQAUAAYACAAAACEA2+H2y+4AAACFAQAAEwAAAAAAAAAAAAAA&#10;AAAAAAAAW0NvbnRlbnRfVHlwZXNdLnhtbFBLAQItABQABgAIAAAAIQBa9CxbvwAAABUBAAALAAAA&#10;AAAAAAAAAAAAAB8BAABfcmVscy8ucmVsc1BLAQItABQABgAIAAAAIQCQjGrBwgAAANsAAAAPAAAA&#10;AAAAAAAAAAAAAAcCAABkcnMvZG93bnJldi54bWxQSwUGAAAAAAMAAwC3AAAA9gIAAAAA&#10;" strokecolor="black [3200]" strokeweight=".5pt">
                  <v:stroke endarrow="block" joinstyle="miter"/>
                </v:shape>
                <v:shape id="直接箭头连接符 75" o:spid="_x0000_s1038" type="#_x0000_t32" style="position:absolute;left:8096;top:17526;width:17050;height:10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9awwAAANsAAAAPAAAAZHJzL2Rvd25yZXYueG1sRI9Li8JA&#10;EITvC/6HoQVvOlHwlc1EfCDo3nyw5ybTm4TN9MTMaOK/d4SFPRZV9RWVrDpTiQc1rrSsYDyKQBBn&#10;VpecK7he9sMFCOeRNVaWScGTHKzS3keCsbYtn+hx9rkIEHYxKii8r2MpXVaQQTeyNXHwfmxj0AfZ&#10;5FI32Aa4qeQkimbSYMlhocCatgVlv+e7UdCi/15u1vltu9kdD920us0u1y+lBv1u/QnCU+f/w3/t&#10;g1Ywn8L7S/gBMn0BAAD//wMAUEsBAi0AFAAGAAgAAAAhANvh9svuAAAAhQEAABMAAAAAAAAAAAAA&#10;AAAAAAAAAFtDb250ZW50X1R5cGVzXS54bWxQSwECLQAUAAYACAAAACEAWvQsW78AAAAVAQAACwAA&#10;AAAAAAAAAAAAAAAfAQAAX3JlbHMvLnJlbHNQSwECLQAUAAYACAAAACEA/8DPWsMAAADbAAAADwAA&#10;AAAAAAAAAAAAAAAHAgAAZHJzL2Rvd25yZXYueG1sUEsFBgAAAAADAAMAtwAAAPcCAAAAAA==&#10;" strokecolor="black [3200]" strokeweight=".5pt">
                  <v:stroke endarrow="block" joinstyle="miter"/>
                </v:shape>
                <v:shapetype id="_x0000_t202" coordsize="21600,21600" o:spt="202" path="m,l,21600r21600,l21600,xe">
                  <v:stroke joinstyle="miter"/>
                  <v:path gradientshapeok="t" o:connecttype="rect"/>
                </v:shapetype>
                <v:shape id="文本框 76" o:spid="_x0000_s1039" type="#_x0000_t202" style="position:absolute;left:13562;top:4953;width:9621;height:5572;rotation:-30182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hbjwQAAANsAAAAPAAAAZHJzL2Rvd25yZXYueG1sRI9Pi8Iw&#10;FMTvwn6H8Ba8aapoXapRlkXBo3/vj+ZtU2xeapPa+u03C4LHYWZ+w6w2va3EgxpfOlYwGScgiHOn&#10;Sy4UXM670RcIH5A1Vo5JwZM8bNYfgxVm2nV8pMcpFCJC2GeowIRQZ1L63JBFP3Y1cfR+XWMxRNkU&#10;UjfYRbit5DRJUmmx5LhgsKYfQ/nt1FoF7bXqnG/r+W27n8+O18Pd3A+pUsPP/nsJIlAf3uFXe68V&#10;LFL4/xJ/gFz/AQAA//8DAFBLAQItABQABgAIAAAAIQDb4fbL7gAAAIUBAAATAAAAAAAAAAAAAAAA&#10;AAAAAABbQ29udGVudF9UeXBlc10ueG1sUEsBAi0AFAAGAAgAAAAhAFr0LFu/AAAAFQEAAAsAAAAA&#10;AAAAAAAAAAAAHwEAAF9yZWxzLy5yZWxzUEsBAi0AFAAGAAgAAAAhACxKFuPBAAAA2wAAAA8AAAAA&#10;AAAAAAAAAAAABwIAAGRycy9kb3ducmV2LnhtbFBLBQYAAAAAAwADALcAAAD1AgAAAAA=&#10;" filled="f" stroked="f" strokeweight=".5pt">
                  <v:textbox>
                    <w:txbxContent>
                      <w:p w14:paraId="4BDC34BC" w14:textId="77777777" w:rsidR="00344679" w:rsidRPr="00D40052" w:rsidRDefault="00344679" w:rsidP="007A0947">
                        <w:pPr>
                          <w:rPr>
                            <w:sz w:val="18"/>
                          </w:rPr>
                        </w:pPr>
                        <w:r w:rsidRPr="00D40052">
                          <w:rPr>
                            <w:sz w:val="18"/>
                          </w:rPr>
                          <w:t>管理的灵魂</w:t>
                        </w:r>
                      </w:p>
                    </w:txbxContent>
                  </v:textbox>
                </v:shape>
                <v:shape id="文本框 77" o:spid="_x0000_s1040" type="#_x0000_t202" style="position:absolute;left:14116;top:8726;width:15621;height:5572;rotation:-166724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ZR1xAAAANsAAAAPAAAAZHJzL2Rvd25yZXYueG1sRI9Ba8JA&#10;FITvBf/D8gRvdaMBY1NXUUmgPbU17f2RfSbB7NuYXWP677uFQo/DzHzDbHajacVAvWssK1jMIxDE&#10;pdUNVwo+i/xxDcJ5ZI2tZVLwTQ5228nDBlNt7/xBw8lXIkDYpaig9r5LpXRlTQbd3HbEwTvb3qAP&#10;sq+k7vEe4KaVyyhaSYMNh4UaOzrWVF5ON6Pg8PT+lhRUvGbxV8G8zqNrvMqUmk3H/TMIT6P/D/+1&#10;X7SCJIHfL+EHyO0PAAAA//8DAFBLAQItABQABgAIAAAAIQDb4fbL7gAAAIUBAAATAAAAAAAAAAAA&#10;AAAAAAAAAABbQ29udGVudF9UeXBlc10ueG1sUEsBAi0AFAAGAAgAAAAhAFr0LFu/AAAAFQEAAAsA&#10;AAAAAAAAAAAAAAAAHwEAAF9yZWxzLy5yZWxzUEsBAi0AFAAGAAgAAAAhAPhdlHXEAAAA2wAAAA8A&#10;AAAAAAAAAAAAAAAABwIAAGRycy9kb3ducmV2LnhtbFBLBQYAAAAAAwADALcAAAD4AgAAAAA=&#10;" filled="f" stroked="f" strokeweight=".5pt">
                  <v:textbox>
                    <w:txbxContent>
                      <w:p w14:paraId="7D7F59E2" w14:textId="77777777" w:rsidR="00344679" w:rsidRPr="00D40052" w:rsidRDefault="00344679" w:rsidP="007A0947">
                        <w:pPr>
                          <w:rPr>
                            <w:sz w:val="18"/>
                          </w:rPr>
                        </w:pPr>
                        <w:r>
                          <w:rPr>
                            <w:sz w:val="18"/>
                          </w:rPr>
                          <w:t>最基本的要求和前提条件</w:t>
                        </w:r>
                      </w:p>
                    </w:txbxContent>
                  </v:textbox>
                </v:shape>
                <v:shape id="文本框 78" o:spid="_x0000_s1041" type="#_x0000_t202" style="position:absolute;left:14583;top:13696;width:10086;height:5319;rotation:-3737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GKVwgAAANsAAAAPAAAAZHJzL2Rvd25yZXYueG1sRE9Na8JA&#10;EL0L/Q/LFLyIbiq0talrCGIh9FRTkR6n2TEJzc7G7JrEf989CB4f73udjKYRPXWutqzgaRGBIC6s&#10;rrlUcPj+mK9AOI+ssbFMCq7kINk8TNYYazvwnvrclyKEsItRQeV9G0vpiooMuoVtiQN3sp1BH2BX&#10;St3hEMJNI5dR9CIN1hwaKmxpW1Hxl1+MAq3fZll25N8Gzz9XfWq/Pp93qVLTxzF9B+Fp9HfxzZ1p&#10;Ba9hbPgSfoDc/AMAAP//AwBQSwECLQAUAAYACAAAACEA2+H2y+4AAACFAQAAEwAAAAAAAAAAAAAA&#10;AAAAAAAAW0NvbnRlbnRfVHlwZXNdLnhtbFBLAQItABQABgAIAAAAIQBa9CxbvwAAABUBAAALAAAA&#10;AAAAAAAAAAAAAB8BAABfcmVscy8ucmVsc1BLAQItABQABgAIAAAAIQDxFGKVwgAAANsAAAAPAAAA&#10;AAAAAAAAAAAAAAcCAABkcnMvZG93bnJldi54bWxQSwUGAAAAAAMAAwC3AAAA9gIAAAAA&#10;" filled="f" stroked="f" strokeweight=".5pt">
                  <v:textbox>
                    <w:txbxContent>
                      <w:p w14:paraId="6606FA99" w14:textId="77777777" w:rsidR="00344679" w:rsidRPr="00D40052" w:rsidRDefault="00344679" w:rsidP="007A0947">
                        <w:pPr>
                          <w:rPr>
                            <w:sz w:val="18"/>
                          </w:rPr>
                        </w:pPr>
                        <w:r>
                          <w:rPr>
                            <w:sz w:val="18"/>
                          </w:rPr>
                          <w:t>核心和根本保障</w:t>
                        </w:r>
                      </w:p>
                    </w:txbxContent>
                  </v:textbox>
                </v:shape>
                <v:shape id="文本框 79" o:spid="_x0000_s1042" type="#_x0000_t202" style="position:absolute;left:16343;top:18444;width:10087;height:5318;rotation:12341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PUwgAAANsAAAAPAAAAZHJzL2Rvd25yZXYueG1sRI/dagIx&#10;FITvC32HcAq9q4le+LMaRQRBLBT8eYBDcroJ3Zwsm6hrn74pCF4OM/MNs1j1oRFX6pKPrGE4UCCI&#10;TbSeaw3n0/ZjCiJlZItNZNJwpwSr5evLAisbb3yg6zHXokA4VajB5dxWUibjKGAaxJa4eN+xC5iL&#10;7GppO7wVeGjkSKmxDOi5LDhsaePI/BwvQUP9+au+yA7XW+PHLh5mZu+V0fr9rV/PQWTq8zP8aO+s&#10;hskM/r+UHyCXfwAAAP//AwBQSwECLQAUAAYACAAAACEA2+H2y+4AAACFAQAAEwAAAAAAAAAAAAAA&#10;AAAAAAAAW0NvbnRlbnRfVHlwZXNdLnhtbFBLAQItABQABgAIAAAAIQBa9CxbvwAAABUBAAALAAAA&#10;AAAAAAAAAAAAAB8BAABfcmVscy8ucmVsc1BLAQItABQABgAIAAAAIQDnjzPUwgAAANsAAAAPAAAA&#10;AAAAAAAAAAAAAAcCAABkcnMvZG93bnJldi54bWxQSwUGAAAAAAMAAwC3AAAA9gIAAAAA&#10;" filled="f" stroked="f" strokeweight=".5pt">
                  <v:textbox>
                    <w:txbxContent>
                      <w:p w14:paraId="0F7EACBA" w14:textId="77777777" w:rsidR="00344679" w:rsidRPr="00D40052" w:rsidRDefault="00344679" w:rsidP="007A0947">
                        <w:pPr>
                          <w:rPr>
                            <w:sz w:val="18"/>
                          </w:rPr>
                        </w:pPr>
                        <w:r>
                          <w:rPr>
                            <w:sz w:val="18"/>
                          </w:rPr>
                          <w:t>动力</w:t>
                        </w:r>
                      </w:p>
                    </w:txbxContent>
                  </v:textbox>
                </v:shape>
                <v:shape id="文本框 80" o:spid="_x0000_s1043" type="#_x0000_t202" style="position:absolute;left:15677;top:21865;width:10086;height:5319;rotation:194272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nwAAAANsAAAAPAAAAZHJzL2Rvd25yZXYueG1sRE/LisIw&#10;FN0L8w/hDsxOU12IVNMiAz4WLkYtOLO7NNe2TnNTkqj1781CcHk470Xem1bcyPnGsoLxKAFBXFrd&#10;cKWgOK6GMxA+IGtsLZOCB3nIs4/BAlNt77yn2yFUIoawT1FBHUKXSunLmgz6ke2II3e2zmCI0FVS&#10;O7zHcNPKSZJMpcGGY0ONHX3XVP4frkbBMjTe6stuM/05nvaOC/u35l+lvj775RxEoD68xS/3ViuY&#10;xfXxS/wBMnsCAAD//wMAUEsBAi0AFAAGAAgAAAAhANvh9svuAAAAhQEAABMAAAAAAAAAAAAAAAAA&#10;AAAAAFtDb250ZW50X1R5cGVzXS54bWxQSwECLQAUAAYACAAAACEAWvQsW78AAAAVAQAACwAAAAAA&#10;AAAAAAAAAAAfAQAAX3JlbHMvLnJlbHNQSwECLQAUAAYACAAAACEAxZvwZ8AAAADbAAAADwAAAAAA&#10;AAAAAAAAAAAHAgAAZHJzL2Rvd25yZXYueG1sUEsFBgAAAAADAAMAtwAAAPQCAAAAAA==&#10;" filled="f" stroked="f" strokeweight=".5pt">
                  <v:textbox>
                    <w:txbxContent>
                      <w:p w14:paraId="0422D91C" w14:textId="77777777" w:rsidR="00344679" w:rsidRPr="00D40052" w:rsidRDefault="00344679" w:rsidP="007A0947">
                        <w:pPr>
                          <w:rPr>
                            <w:sz w:val="18"/>
                          </w:rPr>
                        </w:pPr>
                        <w:r>
                          <w:rPr>
                            <w:sz w:val="18"/>
                          </w:rPr>
                          <w:t>基础和根本保障</w:t>
                        </w:r>
                      </w:p>
                    </w:txbxContent>
                  </v:textbox>
                </v:shape>
                <w10:wrap type="square"/>
              </v:group>
            </w:pict>
          </mc:Fallback>
        </mc:AlternateContent>
      </w:r>
      <w:r w:rsidR="007A0947" w:rsidRPr="005F3900">
        <w:rPr>
          <w:rFonts w:ascii="思源黑体 CN Normal" w:eastAsia="思源黑体 CN Normal" w:hAnsi="思源黑体 CN Normal" w:hint="eastAsia"/>
        </w:rPr>
        <w:t>3、生产与作业系统的对策：</w:t>
      </w:r>
    </w:p>
    <w:p w14:paraId="2E068F60"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1）要坚定地遵循生产与作业管理以市场为导向、讲求经济效益、科学管理、均衡生产等原则。</w:t>
      </w:r>
    </w:p>
    <w:p w14:paraId="4CB71C28"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2）要狠抓产品和服务质量</w:t>
      </w:r>
      <w:r w:rsidRPr="005F3900">
        <w:rPr>
          <w:rFonts w:ascii="思源黑体 CN Normal" w:eastAsia="思源黑体 CN Normal" w:hAnsi="思源黑体 CN Normal"/>
        </w:rPr>
        <w:t>。</w:t>
      </w:r>
    </w:p>
    <w:p w14:paraId="27C012E8"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3）把科教兴企放到企业生产与作业的关键位置</w:t>
      </w:r>
    </w:p>
    <w:p w14:paraId="0EA22919" w14:textId="77777777" w:rsidR="007A0947" w:rsidRPr="005F3900" w:rsidRDefault="007A0947" w:rsidP="005F3900">
      <w:pPr>
        <w:keepNext/>
        <w:keepLines/>
        <w:widowControl/>
        <w:spacing w:line="240" w:lineRule="auto"/>
        <w:rPr>
          <w:rFonts w:ascii="思源黑体 CN Normal" w:eastAsia="思源黑体 CN Normal" w:hAnsi="思源黑体 CN Normal"/>
        </w:rPr>
      </w:pPr>
    </w:p>
    <w:p w14:paraId="7E0F5D40" w14:textId="77777777" w:rsidR="007A0947" w:rsidRPr="005F3900" w:rsidRDefault="007A0947" w:rsidP="005F3900">
      <w:pPr>
        <w:pStyle w:val="af"/>
        <w:keepNext/>
        <w:keepLines/>
        <w:widowControl/>
        <w:adjustRightInd w:val="0"/>
        <w:snapToGrid w:val="0"/>
        <w:spacing w:line="240" w:lineRule="auto"/>
        <w:rPr>
          <w:rFonts w:ascii="思源黑体 CN Normal" w:eastAsia="思源黑体 CN Normal" w:hAnsi="思源黑体 CN Normal"/>
        </w:rPr>
      </w:pPr>
      <w:r w:rsidRPr="005F3900">
        <w:rPr>
          <w:rFonts w:ascii="思源黑体 CN Normal" w:eastAsia="思源黑体 CN Normal" w:hAnsi="思源黑体 CN Normal"/>
        </w:rPr>
        <w:t>考点三：与作业管理的概述</w:t>
      </w:r>
    </w:p>
    <w:p w14:paraId="2E7950CB"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1、生产与作业管理是指为实现企业的经营目标，有效地利用生产资源，对生产与作业过程进行组织、计划、控制、生产出满足社会需要、市场需求的产品或提供服务的管理活动的总称。</w:t>
      </w:r>
    </w:p>
    <w:p w14:paraId="7F1D4EFD"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2、经营目标、经营计划、经营决策的确定是企业管理的</w:t>
      </w:r>
      <w:r w:rsidRPr="005F3900">
        <w:rPr>
          <w:rFonts w:ascii="思源黑体 CN Normal" w:eastAsia="思源黑体 CN Normal" w:hAnsi="思源黑体 CN Normal" w:hint="eastAsia"/>
          <w:color w:val="FF0000"/>
        </w:rPr>
        <w:t>核心</w:t>
      </w:r>
      <w:r w:rsidRPr="005F3900">
        <w:rPr>
          <w:rFonts w:ascii="思源黑体 CN Normal" w:eastAsia="思源黑体 CN Normal" w:hAnsi="思源黑体 CN Normal" w:hint="eastAsia"/>
        </w:rPr>
        <w:t>。</w:t>
      </w:r>
    </w:p>
    <w:p w14:paraId="226C388C"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3、生产与作业管理的</w:t>
      </w:r>
      <w:r w:rsidRPr="005F3900">
        <w:rPr>
          <w:rFonts w:ascii="思源黑体 CN Normal" w:eastAsia="思源黑体 CN Normal" w:hAnsi="思源黑体 CN Normal" w:hint="eastAsia"/>
          <w:color w:val="FF0000"/>
        </w:rPr>
        <w:t>基本职能</w:t>
      </w:r>
      <w:r w:rsidRPr="005F3900">
        <w:rPr>
          <w:rFonts w:ascii="思源黑体 CN Normal" w:eastAsia="思源黑体 CN Normal" w:hAnsi="思源黑体 CN Normal" w:hint="eastAsia"/>
        </w:rPr>
        <w:t>是组织、计划、控制。</w:t>
      </w:r>
    </w:p>
    <w:p w14:paraId="2CC2176C"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4、生产与作业管理的内容</w:t>
      </w:r>
      <w:r w:rsidRPr="005F3900">
        <w:rPr>
          <w:rFonts w:ascii="思源黑体 CN Normal" w:eastAsia="思源黑体 CN Normal" w:hAnsi="思源黑体 CN Normal"/>
        </w:rPr>
        <w:t>：</w:t>
      </w:r>
    </w:p>
    <w:p w14:paraId="2D09456E"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1</w:t>
      </w:r>
      <w:r w:rsidRPr="005F3900">
        <w:rPr>
          <w:rFonts w:ascii="思源黑体 CN Normal" w:eastAsia="思源黑体 CN Normal" w:hAnsi="思源黑体 CN Normal"/>
        </w:rPr>
        <w:t>）明确清晰的生产与作业系统职能战略。</w:t>
      </w:r>
    </w:p>
    <w:p w14:paraId="57B95378"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2）确定合理的生产与作业组织形式。</w:t>
      </w:r>
    </w:p>
    <w:p w14:paraId="7BC3F982"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3</w:t>
      </w:r>
      <w:r w:rsidRPr="005F3900">
        <w:rPr>
          <w:rFonts w:ascii="思源黑体 CN Normal" w:eastAsia="思源黑体 CN Normal" w:hAnsi="思源黑体 CN Normal"/>
        </w:rPr>
        <w:t>）制定科学的生产与作业运作计划。</w:t>
      </w:r>
    </w:p>
    <w:p w14:paraId="2847E50B"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4）实施准确的生产运作系统运转活动。</w:t>
      </w:r>
    </w:p>
    <w:p w14:paraId="692A915D"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5）提供良好的生产与作业系统维护、改进。</w:t>
      </w:r>
    </w:p>
    <w:p w14:paraId="211789BC"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5、企业在市场经济条件下，必须遵循的首要原则是</w:t>
      </w:r>
      <w:r w:rsidRPr="005F3900">
        <w:rPr>
          <w:rFonts w:ascii="思源黑体 CN Normal" w:eastAsia="思源黑体 CN Normal" w:hAnsi="思源黑体 CN Normal" w:hint="eastAsia"/>
          <w:color w:val="FF0000"/>
        </w:rPr>
        <w:t>坚持以市场为导向的原则。</w:t>
      </w:r>
    </w:p>
    <w:p w14:paraId="1F0BA8D2"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rPr>
        <w:lastRenderedPageBreak/>
        <w:t>6、生产与作业管理应遵循的原则：</w:t>
      </w:r>
    </w:p>
    <w:p w14:paraId="1D584A9F"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color w:val="FF0000"/>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1）</w:t>
      </w:r>
      <w:r w:rsidRPr="005F3900">
        <w:rPr>
          <w:rFonts w:ascii="思源黑体 CN Normal" w:eastAsia="思源黑体 CN Normal" w:hAnsi="思源黑体 CN Normal" w:hint="eastAsia"/>
          <w:color w:val="FF0000"/>
        </w:rPr>
        <w:t>以市场为导向的原则，坚持以市场为导向的原则，是企业在市场经济条件下，必须遵守的原则。</w:t>
      </w:r>
    </w:p>
    <w:p w14:paraId="5F33706E"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2）</w:t>
      </w:r>
      <w:r w:rsidRPr="005F3900">
        <w:rPr>
          <w:rFonts w:ascii="思源黑体 CN Normal" w:eastAsia="思源黑体 CN Normal" w:hAnsi="思源黑体 CN Normal" w:hint="eastAsia"/>
          <w:color w:val="FF0000"/>
        </w:rPr>
        <w:t>创新的原则</w:t>
      </w:r>
      <w:r w:rsidRPr="005F3900">
        <w:rPr>
          <w:rFonts w:ascii="思源黑体 CN Normal" w:eastAsia="思源黑体 CN Normal" w:hAnsi="思源黑体 CN Normal" w:hint="eastAsia"/>
        </w:rPr>
        <w:t>。创新是企业的生命线。</w:t>
      </w:r>
    </w:p>
    <w:p w14:paraId="536D0E6A"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3）</w:t>
      </w:r>
      <w:r w:rsidRPr="005F3900">
        <w:rPr>
          <w:rFonts w:ascii="思源黑体 CN Normal" w:eastAsia="思源黑体 CN Normal" w:hAnsi="思源黑体 CN Normal" w:hint="eastAsia"/>
          <w:color w:val="FF0000"/>
        </w:rPr>
        <w:t>讲究经济效益的原则</w:t>
      </w:r>
      <w:r w:rsidRPr="005F3900">
        <w:rPr>
          <w:rFonts w:ascii="思源黑体 CN Normal" w:eastAsia="思源黑体 CN Normal" w:hAnsi="思源黑体 CN Normal" w:hint="eastAsia"/>
        </w:rPr>
        <w:t>。</w:t>
      </w:r>
      <w:proofErr w:type="gramStart"/>
      <w:r w:rsidRPr="005F3900">
        <w:rPr>
          <w:rFonts w:ascii="思源黑体 CN Normal" w:eastAsia="思源黑体 CN Normal" w:hAnsi="思源黑体 CN Normal" w:hint="eastAsia"/>
        </w:rPr>
        <w:t>只有既选对</w:t>
      </w:r>
      <w:proofErr w:type="gramEnd"/>
      <w:r w:rsidRPr="005F3900">
        <w:rPr>
          <w:rFonts w:ascii="思源黑体 CN Normal" w:eastAsia="思源黑体 CN Normal" w:hAnsi="思源黑体 CN Normal" w:hint="eastAsia"/>
        </w:rPr>
        <w:t>产品和服务，又认真组织生产，才是生产与作业管理的讲效益。</w:t>
      </w:r>
    </w:p>
    <w:p w14:paraId="19CEEC46"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4）</w:t>
      </w:r>
      <w:r w:rsidRPr="005F3900">
        <w:rPr>
          <w:rFonts w:ascii="思源黑体 CN Normal" w:eastAsia="思源黑体 CN Normal" w:hAnsi="思源黑体 CN Normal" w:hint="eastAsia"/>
          <w:color w:val="FF0000"/>
        </w:rPr>
        <w:t>科学管理的原则</w:t>
      </w:r>
      <w:r w:rsidRPr="005F3900">
        <w:rPr>
          <w:rFonts w:ascii="思源黑体 CN Normal" w:eastAsia="思源黑体 CN Normal" w:hAnsi="思源黑体 CN Normal" w:hint="eastAsia"/>
        </w:rPr>
        <w:t>。提倡科学管理，就是遵循客观规律，积极推进符合现代化大生产的制度和方法，实现科学管理，</w:t>
      </w:r>
      <w:r w:rsidRPr="005F3900">
        <w:rPr>
          <w:rFonts w:ascii="思源黑体 CN Normal" w:eastAsia="思源黑体 CN Normal" w:hAnsi="思源黑体 CN Normal" w:hint="eastAsia"/>
          <w:color w:val="FF0000"/>
        </w:rPr>
        <w:t>人的素质</w:t>
      </w:r>
      <w:r w:rsidRPr="005F3900">
        <w:rPr>
          <w:rFonts w:ascii="思源黑体 CN Normal" w:eastAsia="思源黑体 CN Normal" w:hAnsi="思源黑体 CN Normal" w:hint="eastAsia"/>
        </w:rPr>
        <w:t>是关键。</w:t>
      </w:r>
    </w:p>
    <w:p w14:paraId="324B0542"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5）</w:t>
      </w:r>
      <w:r w:rsidRPr="005F3900">
        <w:rPr>
          <w:rFonts w:ascii="思源黑体 CN Normal" w:eastAsia="思源黑体 CN Normal" w:hAnsi="思源黑体 CN Normal" w:hint="eastAsia"/>
          <w:color w:val="FF0000"/>
        </w:rPr>
        <w:t>均衡生产与作业的原则</w:t>
      </w:r>
      <w:r w:rsidRPr="005F3900">
        <w:rPr>
          <w:rFonts w:ascii="思源黑体 CN Normal" w:eastAsia="思源黑体 CN Normal" w:hAnsi="思源黑体 CN Normal" w:hint="eastAsia"/>
        </w:rPr>
        <w:t>。</w:t>
      </w:r>
    </w:p>
    <w:p w14:paraId="031587ED"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7、1</w:t>
      </w:r>
      <w:r w:rsidRPr="005F3900">
        <w:rPr>
          <w:rFonts w:ascii="思源黑体 CN Normal" w:eastAsia="思源黑体 CN Normal" w:hAnsi="思源黑体 CN Normal"/>
        </w:rPr>
        <w:t>776年英国经济学家</w:t>
      </w:r>
      <w:r w:rsidRPr="005F3900">
        <w:rPr>
          <w:rFonts w:ascii="思源黑体 CN Normal" w:eastAsia="思源黑体 CN Normal" w:hAnsi="思源黑体 CN Normal"/>
          <w:color w:val="FF0000"/>
        </w:rPr>
        <w:t>亚当.斯密</w:t>
      </w:r>
      <w:r w:rsidRPr="005F3900">
        <w:rPr>
          <w:rFonts w:ascii="思源黑体 CN Normal" w:eastAsia="思源黑体 CN Normal" w:hAnsi="思源黑体 CN Normal"/>
        </w:rPr>
        <w:t>在《国富论》一书中强调了劳动分工和专业化的优越性。被誉为“科学管理之父”的美国</w:t>
      </w:r>
      <w:r w:rsidRPr="005F3900">
        <w:rPr>
          <w:rFonts w:ascii="思源黑体 CN Normal" w:eastAsia="思源黑体 CN Normal" w:hAnsi="思源黑体 CN Normal"/>
          <w:color w:val="FF0000"/>
        </w:rPr>
        <w:t>泰罗</w:t>
      </w:r>
      <w:r w:rsidRPr="005F3900">
        <w:rPr>
          <w:rFonts w:ascii="思源黑体 CN Normal" w:eastAsia="思源黑体 CN Normal" w:hAnsi="思源黑体 CN Normal"/>
        </w:rPr>
        <w:t>在生产与作业管理上</w:t>
      </w:r>
      <w:proofErr w:type="gramStart"/>
      <w:r w:rsidRPr="005F3900">
        <w:rPr>
          <w:rFonts w:ascii="思源黑体 CN Normal" w:eastAsia="思源黑体 CN Normal" w:hAnsi="思源黑体 CN Normal"/>
        </w:rPr>
        <w:t>作出</w:t>
      </w:r>
      <w:proofErr w:type="gramEnd"/>
      <w:r w:rsidRPr="005F3900">
        <w:rPr>
          <w:rFonts w:ascii="思源黑体 CN Normal" w:eastAsia="思源黑体 CN Normal" w:hAnsi="思源黑体 CN Normal"/>
        </w:rPr>
        <w:t>了突出贡献。</w:t>
      </w:r>
    </w:p>
    <w:p w14:paraId="6C0C457E"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8、“甘特图”至今被广泛采用，是表述生产计划及其完成计划情况的有效工具。</w:t>
      </w:r>
    </w:p>
    <w:p w14:paraId="2DD2EE09"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9、生产与作业管理发展的典型变化：</w:t>
      </w:r>
    </w:p>
    <w:p w14:paraId="10029209"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(1)现代生产与作业管理的管理范围与传统的生产与作业管理相比大大加宽,由原来的仅考虑加工过程本身向外扩展，使其与经营管理等界限愈加模糊,趋向一体。</w:t>
      </w:r>
    </w:p>
    <w:p w14:paraId="4DA910AD"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(2)按照市场需求,多品种、中小批量生产成为企业生产的主流。</w:t>
      </w:r>
    </w:p>
    <w:p w14:paraId="69F19988"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(3)以计算</w:t>
      </w:r>
      <w:r w:rsidR="001F54FF" w:rsidRPr="005F3900">
        <w:rPr>
          <w:rFonts w:ascii="思源黑体 CN Normal" w:eastAsia="思源黑体 CN Normal" w:hAnsi="思源黑体 CN Normal" w:hint="eastAsia"/>
        </w:rPr>
        <w:t>机及网络技术为代表的先进科学技术给生产管理带来了很大的影响，</w:t>
      </w:r>
      <w:r w:rsidRPr="005F3900">
        <w:rPr>
          <w:rFonts w:ascii="思源黑体 CN Normal" w:eastAsia="思源黑体 CN Normal" w:hAnsi="思源黑体 CN Normal" w:hint="eastAsia"/>
        </w:rPr>
        <w:t>甚至可以说产生了生产方式的革命性变革。</w:t>
      </w:r>
    </w:p>
    <w:p w14:paraId="749BEAB1"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(4)改变长期以来生产与作业管理侧重于研究制造业的状况。随着时代的发展、客观的需要,生产与作业管理逐步向服务业扩展。</w:t>
      </w:r>
    </w:p>
    <w:p w14:paraId="1C8784E9"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1</w:t>
      </w:r>
      <w:r w:rsidRPr="005F3900">
        <w:rPr>
          <w:rFonts w:ascii="思源黑体 CN Normal" w:eastAsia="思源黑体 CN Normal" w:hAnsi="思源黑体 CN Normal"/>
        </w:rPr>
        <w:t>0、制造业与服务业的区别：</w:t>
      </w:r>
    </w:p>
    <w:tbl>
      <w:tblPr>
        <w:tblStyle w:val="a9"/>
        <w:tblW w:w="9639" w:type="dxa"/>
        <w:tblInd w:w="-5" w:type="dxa"/>
        <w:tblLook w:val="04A0" w:firstRow="1" w:lastRow="0" w:firstColumn="1" w:lastColumn="0" w:noHBand="0" w:noVBand="1"/>
      </w:tblPr>
      <w:tblGrid>
        <w:gridCol w:w="4829"/>
        <w:gridCol w:w="4810"/>
      </w:tblGrid>
      <w:tr w:rsidR="007A0947" w:rsidRPr="005F3900" w14:paraId="25C20E48" w14:textId="77777777" w:rsidTr="00284515">
        <w:tc>
          <w:tcPr>
            <w:tcW w:w="4545" w:type="dxa"/>
          </w:tcPr>
          <w:p w14:paraId="160294D2" w14:textId="77777777" w:rsidR="007A0947" w:rsidRPr="005F3900" w:rsidRDefault="007A0947" w:rsidP="005F3900">
            <w:pPr>
              <w:keepNext/>
              <w:keepLines/>
              <w:widowControl/>
              <w:tabs>
                <w:tab w:val="right" w:pos="8306"/>
              </w:tabs>
              <w:spacing w:line="240" w:lineRule="auto"/>
              <w:jc w:val="center"/>
              <w:rPr>
                <w:rFonts w:ascii="思源黑体 CN Normal" w:eastAsia="思源黑体 CN Normal" w:hAnsi="思源黑体 CN Normal"/>
                <w:b/>
                <w:sz w:val="21"/>
                <w:szCs w:val="21"/>
              </w:rPr>
            </w:pPr>
            <w:r w:rsidRPr="005F3900">
              <w:rPr>
                <w:rFonts w:ascii="思源黑体 CN Normal" w:eastAsia="思源黑体 CN Normal" w:hAnsi="思源黑体 CN Normal" w:hint="eastAsia"/>
                <w:b/>
                <w:sz w:val="21"/>
                <w:szCs w:val="21"/>
              </w:rPr>
              <w:t>制造业的特点</w:t>
            </w:r>
          </w:p>
        </w:tc>
        <w:tc>
          <w:tcPr>
            <w:tcW w:w="4527" w:type="dxa"/>
          </w:tcPr>
          <w:p w14:paraId="7C13FC46" w14:textId="77777777" w:rsidR="007A0947" w:rsidRPr="005F3900" w:rsidRDefault="007A0947" w:rsidP="005F3900">
            <w:pPr>
              <w:keepNext/>
              <w:keepLines/>
              <w:widowControl/>
              <w:tabs>
                <w:tab w:val="right" w:pos="8306"/>
              </w:tabs>
              <w:spacing w:line="240" w:lineRule="auto"/>
              <w:jc w:val="center"/>
              <w:rPr>
                <w:rFonts w:ascii="思源黑体 CN Normal" w:eastAsia="思源黑体 CN Normal" w:hAnsi="思源黑体 CN Normal"/>
                <w:b/>
                <w:sz w:val="21"/>
                <w:szCs w:val="21"/>
              </w:rPr>
            </w:pPr>
            <w:r w:rsidRPr="005F3900">
              <w:rPr>
                <w:rFonts w:ascii="思源黑体 CN Normal" w:eastAsia="思源黑体 CN Normal" w:hAnsi="思源黑体 CN Normal" w:hint="eastAsia"/>
                <w:b/>
                <w:sz w:val="21"/>
                <w:szCs w:val="21"/>
              </w:rPr>
              <w:t>服务业的特点</w:t>
            </w:r>
          </w:p>
        </w:tc>
      </w:tr>
      <w:tr w:rsidR="007A0947" w:rsidRPr="005F3900" w14:paraId="3290E41F" w14:textId="77777777" w:rsidTr="00284515">
        <w:tc>
          <w:tcPr>
            <w:tcW w:w="4545" w:type="dxa"/>
          </w:tcPr>
          <w:p w14:paraId="20AA9595"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有形产品</w:t>
            </w:r>
          </w:p>
          <w:p w14:paraId="4B393C29"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产品可以再销售和调换</w:t>
            </w:r>
          </w:p>
          <w:p w14:paraId="6DC5D239"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产品可以库存</w:t>
            </w:r>
          </w:p>
          <w:p w14:paraId="591ED309"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质量可以直接衡量</w:t>
            </w:r>
          </w:p>
          <w:p w14:paraId="0E92E3B4"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销售与生产分离</w:t>
            </w:r>
          </w:p>
          <w:p w14:paraId="3436254B"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消费者反作用（干预）相对程度很小</w:t>
            </w:r>
          </w:p>
          <w:p w14:paraId="1C416ADE"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产品可以运送</w:t>
            </w:r>
          </w:p>
          <w:p w14:paraId="14AD781B"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对需求的反应可以按周、月、</w:t>
            </w:r>
            <w:proofErr w:type="gramStart"/>
            <w:r w:rsidRPr="005F3900">
              <w:rPr>
                <w:rFonts w:ascii="思源黑体 CN Normal" w:eastAsia="思源黑体 CN Normal" w:hAnsi="思源黑体 CN Normal"/>
                <w:sz w:val="21"/>
                <w:szCs w:val="21"/>
              </w:rPr>
              <w:t>季等较</w:t>
            </w:r>
            <w:proofErr w:type="gramEnd"/>
            <w:r w:rsidRPr="005F3900">
              <w:rPr>
                <w:rFonts w:ascii="思源黑体 CN Normal" w:eastAsia="思源黑体 CN Normal" w:hAnsi="思源黑体 CN Normal"/>
                <w:sz w:val="21"/>
                <w:szCs w:val="21"/>
              </w:rPr>
              <w:t>长期进行</w:t>
            </w:r>
          </w:p>
          <w:p w14:paraId="5DE552CA"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所服务的市场可以是地区、全国、全球</w:t>
            </w:r>
          </w:p>
          <w:p w14:paraId="41A5E4F3"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规模大，可获得规模经济效益，地点不很重要</w:t>
            </w:r>
          </w:p>
          <w:p w14:paraId="144D28C1"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人的因素相对重要</w:t>
            </w:r>
          </w:p>
        </w:tc>
        <w:tc>
          <w:tcPr>
            <w:tcW w:w="4527" w:type="dxa"/>
          </w:tcPr>
          <w:p w14:paraId="6F212BDB"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无形产品</w:t>
            </w:r>
          </w:p>
          <w:p w14:paraId="669C7627"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再次提供服务十分困难</w:t>
            </w:r>
          </w:p>
          <w:p w14:paraId="1B6DB147"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生产与消费同时进行</w:t>
            </w:r>
          </w:p>
          <w:p w14:paraId="5A36B4FA"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质量可以领会但难于衡量</w:t>
            </w:r>
          </w:p>
          <w:p w14:paraId="7FC9BFE5"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销售是服务提供的一个组成部分</w:t>
            </w:r>
          </w:p>
          <w:p w14:paraId="79D3B5AA"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通常很难运送</w:t>
            </w:r>
          </w:p>
          <w:p w14:paraId="49ED362A"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对需求要立即、短期(时、日、周)反应</w:t>
            </w:r>
          </w:p>
          <w:p w14:paraId="2C43C964"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所服务的市场是就地的</w:t>
            </w:r>
          </w:p>
          <w:p w14:paraId="3F91DCE4"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单位较小，-</w:t>
            </w:r>
            <w:proofErr w:type="gramStart"/>
            <w:r w:rsidRPr="005F3900">
              <w:rPr>
                <w:rFonts w:ascii="思源黑体 CN Normal" w:eastAsia="思源黑体 CN Normal" w:hAnsi="思源黑体 CN Normal" w:hint="eastAsia"/>
                <w:sz w:val="21"/>
                <w:szCs w:val="21"/>
              </w:rPr>
              <w:t>般服务</w:t>
            </w:r>
            <w:proofErr w:type="gramEnd"/>
            <w:r w:rsidRPr="005F3900">
              <w:rPr>
                <w:rFonts w:ascii="思源黑体 CN Normal" w:eastAsia="思源黑体 CN Normal" w:hAnsi="思源黑体 CN Normal" w:hint="eastAsia"/>
                <w:sz w:val="21"/>
                <w:szCs w:val="21"/>
              </w:rPr>
              <w:t>本地市场。地点很重要</w:t>
            </w:r>
          </w:p>
          <w:p w14:paraId="59D3EF51"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人的因素十分重要</w:t>
            </w:r>
          </w:p>
        </w:tc>
      </w:tr>
    </w:tbl>
    <w:p w14:paraId="7B8C501A" w14:textId="77777777" w:rsidR="007A0947" w:rsidRPr="005F3900" w:rsidRDefault="007A0947" w:rsidP="005F3900">
      <w:pPr>
        <w:keepNext/>
        <w:keepLines/>
        <w:widowControl/>
        <w:tabs>
          <w:tab w:val="right" w:pos="8306"/>
        </w:tabs>
        <w:spacing w:line="240" w:lineRule="auto"/>
        <w:rPr>
          <w:rFonts w:ascii="思源黑体 CN Normal" w:eastAsia="思源黑体 CN Normal" w:hAnsi="思源黑体 CN Normal"/>
        </w:rPr>
        <w:sectPr w:rsidR="007A0947" w:rsidRPr="005F3900" w:rsidSect="005F3900">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37" w:footer="850" w:gutter="0"/>
          <w:cols w:space="425"/>
          <w:docGrid w:type="lines" w:linePitch="312"/>
        </w:sectPr>
      </w:pPr>
    </w:p>
    <w:p w14:paraId="50E9E34A" w14:textId="77777777" w:rsidR="007A0947" w:rsidRPr="005F3900" w:rsidRDefault="007A0947" w:rsidP="005F3900">
      <w:pPr>
        <w:pStyle w:val="ac"/>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lastRenderedPageBreak/>
        <w:t>第二章 生产与作业战略</w:t>
      </w:r>
    </w:p>
    <w:p w14:paraId="37C172D0" w14:textId="77777777" w:rsidR="007A0947" w:rsidRPr="005F3900" w:rsidRDefault="007A0947" w:rsidP="005F3900">
      <w:pPr>
        <w:pStyle w:val="af"/>
        <w:keepNext/>
        <w:keepLines/>
        <w:widowControl/>
        <w:adjustRightInd w:val="0"/>
        <w:snapToGrid w:val="0"/>
        <w:spacing w:line="240" w:lineRule="auto"/>
        <w:rPr>
          <w:rFonts w:ascii="思源黑体 CN Normal" w:eastAsia="思源黑体 CN Normal" w:hAnsi="思源黑体 CN Normal"/>
        </w:rPr>
      </w:pPr>
      <w:r w:rsidRPr="005F3900">
        <w:rPr>
          <w:rFonts w:ascii="思源黑体 CN Normal" w:eastAsia="思源黑体 CN Normal" w:hAnsi="思源黑体 CN Normal"/>
        </w:rPr>
        <w:t>考点</w:t>
      </w:r>
      <w:proofErr w:type="gramStart"/>
      <w:r w:rsidRPr="005F3900">
        <w:rPr>
          <w:rFonts w:ascii="思源黑体 CN Normal" w:eastAsia="思源黑体 CN Normal" w:hAnsi="思源黑体 CN Normal"/>
        </w:rPr>
        <w:t>一</w:t>
      </w:r>
      <w:proofErr w:type="gramEnd"/>
      <w:r w:rsidRPr="005F3900">
        <w:rPr>
          <w:rFonts w:ascii="思源黑体 CN Normal" w:eastAsia="思源黑体 CN Normal" w:hAnsi="思源黑体 CN Normal"/>
        </w:rPr>
        <w:t>：企业战略及其组成</w:t>
      </w:r>
    </w:p>
    <w:p w14:paraId="135E62BE"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1、企业战略的作业：</w:t>
      </w:r>
    </w:p>
    <w:p w14:paraId="26FEC9F3"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1）实施企业战略，要求企业认真分析企业内、外部环境、政治、经济动向、发展</w:t>
      </w:r>
      <w:proofErr w:type="gramStart"/>
      <w:r w:rsidRPr="005F3900">
        <w:rPr>
          <w:rFonts w:ascii="思源黑体 CN Normal" w:eastAsia="思源黑体 CN Normal" w:hAnsi="思源黑体 CN Normal" w:hint="eastAsia"/>
        </w:rPr>
        <w:t>首物明确</w:t>
      </w:r>
      <w:proofErr w:type="gramEnd"/>
      <w:r w:rsidRPr="005F3900">
        <w:rPr>
          <w:rFonts w:ascii="思源黑体 CN Normal" w:eastAsia="思源黑体 CN Normal" w:hAnsi="思源黑体 CN Normal" w:hint="eastAsia"/>
        </w:rPr>
        <w:t>企业发展方向、目标，实质上是确定企业的定位问题。</w:t>
      </w:r>
    </w:p>
    <w:p w14:paraId="1796283A"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（2）目标的基础上,合理配置、扩充资源,追求效益最大化，实现整体的优化和提高。</w:t>
      </w:r>
    </w:p>
    <w:p w14:paraId="7691EE57"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3）有利于推动企业各项工作的发展，为了实现企业战略目标,管理工作必须上水平，人员素质必须提高。</w:t>
      </w:r>
    </w:p>
    <w:p w14:paraId="5771856D"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2、</w:t>
      </w:r>
      <w:r w:rsidRPr="005F3900">
        <w:rPr>
          <w:rFonts w:ascii="思源黑体 CN Normal" w:eastAsia="思源黑体 CN Normal" w:hAnsi="思源黑体 CN Normal" w:hint="eastAsia"/>
          <w:color w:val="FF0000"/>
        </w:rPr>
        <w:t>企业战略的组成：</w:t>
      </w:r>
    </w:p>
    <w:p w14:paraId="39189052"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1）企业战略的构成要素：</w:t>
      </w:r>
    </w:p>
    <w:p w14:paraId="7E657EF0"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经营范围</w:t>
      </w:r>
    </w:p>
    <w:p w14:paraId="16C3C5A2"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增长向量</w:t>
      </w:r>
    </w:p>
    <w:p w14:paraId="6F81A8D9"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竞争优势</w:t>
      </w:r>
    </w:p>
    <w:p w14:paraId="5C37743B"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协同作用</w:t>
      </w:r>
    </w:p>
    <w:p w14:paraId="5672EEBF"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2）组成部分：</w:t>
      </w:r>
    </w:p>
    <w:p w14:paraId="123E0422"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企业总体战略</w:t>
      </w:r>
    </w:p>
    <w:p w14:paraId="703151A8"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经营战略</w:t>
      </w:r>
    </w:p>
    <w:p w14:paraId="2F169AE9"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职能战略</w:t>
      </w:r>
    </w:p>
    <w:p w14:paraId="1141A04F"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r w:rsidRPr="005F3900">
        <w:rPr>
          <w:rFonts w:ascii="思源黑体 CN Normal" w:eastAsia="思源黑体 CN Normal" w:hAnsi="思源黑体 CN Normal" w:hint="eastAsia"/>
        </w:rPr>
        <w:t>3、生产与作业战略的概念及作用：</w:t>
      </w:r>
    </w:p>
    <w:p w14:paraId="1DAFAB00"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（1）生产与作业战略是指在企业总体战略的指导下，根据目标市场和产品、服务特点，在构造生产与作业系统时确定的指导思想、规划、决策、内容及其实现程序。</w:t>
      </w:r>
    </w:p>
    <w:p w14:paraId="773FF098"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w:t>
      </w:r>
      <w:r w:rsidRPr="005F3900">
        <w:rPr>
          <w:rFonts w:ascii="思源黑体 CN Normal" w:eastAsia="思源黑体 CN Normal" w:hAnsi="思源黑体 CN Normal" w:hint="eastAsia"/>
        </w:rPr>
        <w:t>2）生产与作业战略的作用：</w:t>
      </w:r>
    </w:p>
    <w:p w14:paraId="6AFDF000"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生产与作业战略的实施，能够保证企业总体战略的实现</w:t>
      </w:r>
    </w:p>
    <w:p w14:paraId="2AED28B6"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生产与作用战略对其他职能子战略起到基础性、支撑性、协调性作用</w:t>
      </w:r>
    </w:p>
    <w:p w14:paraId="673F9991" w14:textId="77777777" w:rsidR="007A0947" w:rsidRPr="005F3900" w:rsidRDefault="007A0947" w:rsidP="005F3900">
      <w:pPr>
        <w:pStyle w:val="ad"/>
        <w:keepNext/>
        <w:keepLines/>
        <w:widowControl/>
        <w:numPr>
          <w:ilvl w:val="0"/>
          <w:numId w:val="31"/>
        </w:numPr>
        <w:spacing w:line="240" w:lineRule="auto"/>
        <w:ind w:left="420" w:firstLineChars="0" w:firstLine="0"/>
        <w:jc w:val="both"/>
        <w:rPr>
          <w:rFonts w:ascii="思源黑体 CN Normal" w:eastAsia="思源黑体 CN Normal" w:hAnsi="思源黑体 CN Normal"/>
        </w:rPr>
      </w:pPr>
      <w:r w:rsidRPr="005F3900">
        <w:rPr>
          <w:rFonts w:ascii="思源黑体 CN Normal" w:eastAsia="思源黑体 CN Normal" w:hAnsi="思源黑体 CN Normal"/>
        </w:rPr>
        <w:t>生产与作业</w:t>
      </w:r>
      <w:proofErr w:type="gramStart"/>
      <w:r w:rsidRPr="005F3900">
        <w:rPr>
          <w:rFonts w:ascii="思源黑体 CN Normal" w:eastAsia="思源黑体 CN Normal" w:hAnsi="思源黑体 CN Normal"/>
        </w:rPr>
        <w:t>战略规划着</w:t>
      </w:r>
      <w:proofErr w:type="gramEnd"/>
      <w:r w:rsidRPr="005F3900">
        <w:rPr>
          <w:rFonts w:ascii="思源黑体 CN Normal" w:eastAsia="思源黑体 CN Normal" w:hAnsi="思源黑体 CN Normal"/>
        </w:rPr>
        <w:t>生产与作业系统的运作与发展</w:t>
      </w:r>
    </w:p>
    <w:tbl>
      <w:tblPr>
        <w:tblStyle w:val="a9"/>
        <w:tblW w:w="9639" w:type="dxa"/>
        <w:tblInd w:w="-147" w:type="dxa"/>
        <w:tblLook w:val="04A0" w:firstRow="1" w:lastRow="0" w:firstColumn="1" w:lastColumn="0" w:noHBand="0" w:noVBand="1"/>
      </w:tblPr>
      <w:tblGrid>
        <w:gridCol w:w="2346"/>
        <w:gridCol w:w="3414"/>
        <w:gridCol w:w="3879"/>
      </w:tblGrid>
      <w:tr w:rsidR="007A0947" w:rsidRPr="005F3900" w14:paraId="005E79E0" w14:textId="77777777" w:rsidTr="00BA3388">
        <w:tc>
          <w:tcPr>
            <w:tcW w:w="2277" w:type="dxa"/>
          </w:tcPr>
          <w:p w14:paraId="0DF34C82" w14:textId="77777777" w:rsidR="007A0947" w:rsidRPr="005F3900" w:rsidRDefault="007A0947" w:rsidP="005F3900">
            <w:pPr>
              <w:keepNext/>
              <w:keepLines/>
              <w:widowControl/>
              <w:spacing w:line="240" w:lineRule="auto"/>
              <w:jc w:val="center"/>
              <w:rPr>
                <w:rFonts w:ascii="思源黑体 CN Normal" w:eastAsia="思源黑体 CN Normal" w:hAnsi="思源黑体 CN Normal"/>
                <w:b/>
                <w:sz w:val="21"/>
                <w:szCs w:val="21"/>
              </w:rPr>
            </w:pPr>
            <w:r w:rsidRPr="005F3900">
              <w:rPr>
                <w:rFonts w:ascii="思源黑体 CN Normal" w:eastAsia="思源黑体 CN Normal" w:hAnsi="思源黑体 CN Normal" w:hint="eastAsia"/>
                <w:b/>
                <w:sz w:val="21"/>
                <w:szCs w:val="21"/>
              </w:rPr>
              <w:t>企业、车间及设备决策</w:t>
            </w:r>
          </w:p>
        </w:tc>
        <w:tc>
          <w:tcPr>
            <w:tcW w:w="3313" w:type="dxa"/>
          </w:tcPr>
          <w:p w14:paraId="49CAE23B" w14:textId="77777777" w:rsidR="007A0947" w:rsidRPr="005F3900" w:rsidRDefault="007A0947" w:rsidP="005F3900">
            <w:pPr>
              <w:keepNext/>
              <w:keepLines/>
              <w:widowControl/>
              <w:spacing w:line="240" w:lineRule="auto"/>
              <w:jc w:val="center"/>
              <w:rPr>
                <w:rFonts w:ascii="思源黑体 CN Normal" w:eastAsia="思源黑体 CN Normal" w:hAnsi="思源黑体 CN Normal"/>
                <w:b/>
                <w:sz w:val="21"/>
                <w:szCs w:val="21"/>
              </w:rPr>
            </w:pPr>
            <w:r w:rsidRPr="005F3900">
              <w:rPr>
                <w:rFonts w:ascii="思源黑体 CN Normal" w:eastAsia="思源黑体 CN Normal" w:hAnsi="思源黑体 CN Normal" w:hint="eastAsia"/>
                <w:b/>
                <w:sz w:val="21"/>
                <w:szCs w:val="21"/>
              </w:rPr>
              <w:t>生产与作业计划与控制战略决策</w:t>
            </w:r>
          </w:p>
        </w:tc>
        <w:tc>
          <w:tcPr>
            <w:tcW w:w="3765" w:type="dxa"/>
          </w:tcPr>
          <w:p w14:paraId="0755C475" w14:textId="77777777" w:rsidR="007A0947" w:rsidRPr="005F3900" w:rsidRDefault="007A0947" w:rsidP="005F3900">
            <w:pPr>
              <w:keepNext/>
              <w:keepLines/>
              <w:widowControl/>
              <w:spacing w:line="240" w:lineRule="auto"/>
              <w:jc w:val="center"/>
              <w:rPr>
                <w:rFonts w:ascii="思源黑体 CN Normal" w:eastAsia="思源黑体 CN Normal" w:hAnsi="思源黑体 CN Normal"/>
                <w:b/>
                <w:sz w:val="21"/>
                <w:szCs w:val="21"/>
              </w:rPr>
            </w:pPr>
            <w:r w:rsidRPr="005F3900">
              <w:rPr>
                <w:rFonts w:ascii="思源黑体 CN Normal" w:eastAsia="思源黑体 CN Normal" w:hAnsi="思源黑体 CN Normal" w:hint="eastAsia"/>
                <w:b/>
                <w:sz w:val="21"/>
                <w:szCs w:val="21"/>
              </w:rPr>
              <w:t>关于操作人员、技术人员、管理人员方面的决策</w:t>
            </w:r>
          </w:p>
        </w:tc>
      </w:tr>
      <w:tr w:rsidR="007A0947" w:rsidRPr="005F3900" w14:paraId="4F557468" w14:textId="77777777" w:rsidTr="00BA3388">
        <w:tc>
          <w:tcPr>
            <w:tcW w:w="2277" w:type="dxa"/>
          </w:tcPr>
          <w:p w14:paraId="437630C9"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制造过程的范围</w:t>
            </w:r>
          </w:p>
          <w:p w14:paraId="283A6185"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企业的规模</w:t>
            </w:r>
          </w:p>
          <w:p w14:paraId="62BBECA7"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企业地址的选择</w:t>
            </w:r>
          </w:p>
          <w:p w14:paraId="5E72AB7E"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车间内部布置</w:t>
            </w:r>
          </w:p>
          <w:p w14:paraId="7029DF08"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投资方向</w:t>
            </w:r>
          </w:p>
          <w:p w14:paraId="115E2314"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设备的选择</w:t>
            </w:r>
          </w:p>
          <w:p w14:paraId="637482C4"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工艺装备的形式</w:t>
            </w:r>
          </w:p>
        </w:tc>
        <w:tc>
          <w:tcPr>
            <w:tcW w:w="3313" w:type="dxa"/>
          </w:tcPr>
          <w:p w14:paraId="07C98481"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库存战略</w:t>
            </w:r>
          </w:p>
          <w:p w14:paraId="58ED0089"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库存量的大小</w:t>
            </w:r>
          </w:p>
          <w:p w14:paraId="173A600A"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质量控制</w:t>
            </w:r>
          </w:p>
          <w:p w14:paraId="3583120F"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控制的内容</w:t>
            </w:r>
          </w:p>
          <w:p w14:paraId="0058ACA9"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控制的详细程度</w:t>
            </w:r>
          </w:p>
        </w:tc>
        <w:tc>
          <w:tcPr>
            <w:tcW w:w="3765" w:type="dxa"/>
          </w:tcPr>
          <w:p w14:paraId="64E46F63"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hint="eastAsia"/>
                <w:sz w:val="21"/>
                <w:szCs w:val="21"/>
              </w:rPr>
              <w:t>管理人员的选择</w:t>
            </w:r>
          </w:p>
          <w:p w14:paraId="2A921850"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工资形式</w:t>
            </w:r>
          </w:p>
          <w:p w14:paraId="41BB73C7" w14:textId="77777777" w:rsidR="007A0947" w:rsidRPr="005F3900" w:rsidRDefault="007A0947" w:rsidP="005F3900">
            <w:pPr>
              <w:keepNext/>
              <w:keepLines/>
              <w:widowControl/>
              <w:spacing w:line="240" w:lineRule="auto"/>
              <w:rPr>
                <w:rFonts w:ascii="思源黑体 CN Normal" w:eastAsia="思源黑体 CN Normal" w:hAnsi="思源黑体 CN Normal"/>
                <w:sz w:val="21"/>
                <w:szCs w:val="21"/>
              </w:rPr>
            </w:pPr>
            <w:r w:rsidRPr="005F3900">
              <w:rPr>
                <w:rFonts w:ascii="思源黑体 CN Normal" w:eastAsia="思源黑体 CN Normal" w:hAnsi="思源黑体 CN Normal"/>
                <w:sz w:val="21"/>
                <w:szCs w:val="21"/>
              </w:rPr>
              <w:t>管理监督形式</w:t>
            </w:r>
          </w:p>
        </w:tc>
      </w:tr>
    </w:tbl>
    <w:p w14:paraId="1C5F8ED4" w14:textId="77777777" w:rsidR="007A0947" w:rsidRPr="005F3900" w:rsidRDefault="007A0947" w:rsidP="005F3900">
      <w:pPr>
        <w:keepNext/>
        <w:keepLines/>
        <w:widowControl/>
        <w:spacing w:line="240" w:lineRule="auto"/>
        <w:ind w:left="420"/>
        <w:rPr>
          <w:rFonts w:ascii="思源黑体 CN Normal" w:eastAsia="思源黑体 CN Normal" w:hAnsi="思源黑体 CN Normal"/>
        </w:rPr>
      </w:pPr>
    </w:p>
    <w:tbl>
      <w:tblPr>
        <w:tblStyle w:val="a9"/>
        <w:tblW w:w="9639" w:type="dxa"/>
        <w:tblInd w:w="-147" w:type="dxa"/>
        <w:tblLook w:val="04A0" w:firstRow="1" w:lastRow="0" w:firstColumn="1" w:lastColumn="0" w:noHBand="0" w:noVBand="1"/>
      </w:tblPr>
      <w:tblGrid>
        <w:gridCol w:w="4672"/>
        <w:gridCol w:w="4967"/>
      </w:tblGrid>
      <w:tr w:rsidR="007A0947" w:rsidRPr="005F3900" w14:paraId="5C5848BA" w14:textId="77777777" w:rsidTr="00BA3388">
        <w:tc>
          <w:tcPr>
            <w:tcW w:w="4534" w:type="dxa"/>
          </w:tcPr>
          <w:p w14:paraId="18F714B7" w14:textId="77777777" w:rsidR="007A0947" w:rsidRPr="005F3900" w:rsidRDefault="007A0947" w:rsidP="005F3900">
            <w:pPr>
              <w:keepNext/>
              <w:keepLines/>
              <w:widowControl/>
              <w:spacing w:line="240" w:lineRule="auto"/>
              <w:jc w:val="center"/>
              <w:rPr>
                <w:rFonts w:ascii="思源黑体 CN Normal" w:eastAsia="思源黑体 CN Normal" w:hAnsi="思源黑体 CN Normal"/>
                <w:b/>
              </w:rPr>
            </w:pPr>
            <w:r w:rsidRPr="005F3900">
              <w:rPr>
                <w:rFonts w:ascii="思源黑体 CN Normal" w:eastAsia="思源黑体 CN Normal" w:hAnsi="思源黑体 CN Normal" w:hint="eastAsia"/>
                <w:b/>
              </w:rPr>
              <w:lastRenderedPageBreak/>
              <w:t>产品设计与工艺方面的战略决策</w:t>
            </w:r>
          </w:p>
        </w:tc>
        <w:tc>
          <w:tcPr>
            <w:tcW w:w="4821" w:type="dxa"/>
          </w:tcPr>
          <w:p w14:paraId="59E25EB6" w14:textId="77777777" w:rsidR="007A0947" w:rsidRPr="005F3900" w:rsidRDefault="007A0947" w:rsidP="005F3900">
            <w:pPr>
              <w:keepNext/>
              <w:keepLines/>
              <w:widowControl/>
              <w:spacing w:line="240" w:lineRule="auto"/>
              <w:jc w:val="center"/>
              <w:rPr>
                <w:rFonts w:ascii="思源黑体 CN Normal" w:eastAsia="思源黑体 CN Normal" w:hAnsi="思源黑体 CN Normal"/>
                <w:b/>
              </w:rPr>
            </w:pPr>
            <w:r w:rsidRPr="005F3900">
              <w:rPr>
                <w:rFonts w:ascii="思源黑体 CN Normal" w:eastAsia="思源黑体 CN Normal" w:hAnsi="思源黑体 CN Normal" w:hint="eastAsia"/>
                <w:b/>
              </w:rPr>
              <w:t>组织与管理的战略决策</w:t>
            </w:r>
          </w:p>
        </w:tc>
      </w:tr>
      <w:tr w:rsidR="007A0947" w:rsidRPr="005F3900" w14:paraId="2C33C5CE" w14:textId="77777777" w:rsidTr="00BA3388">
        <w:tc>
          <w:tcPr>
            <w:tcW w:w="4534" w:type="dxa"/>
          </w:tcPr>
          <w:p w14:paraId="41EAF4E4"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生产线的规模</w:t>
            </w:r>
          </w:p>
          <w:p w14:paraId="6DC1A930"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设计的稳定性</w:t>
            </w:r>
          </w:p>
          <w:p w14:paraId="398498E3"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技术上的风险性</w:t>
            </w:r>
          </w:p>
          <w:p w14:paraId="2EEA1F72"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工程设计形式</w:t>
            </w:r>
          </w:p>
        </w:tc>
        <w:tc>
          <w:tcPr>
            <w:tcW w:w="4821" w:type="dxa"/>
          </w:tcPr>
          <w:p w14:paraId="66C5303A"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hint="eastAsia"/>
              </w:rPr>
              <w:t>组织形式</w:t>
            </w:r>
          </w:p>
          <w:p w14:paraId="35D81CC7"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风险程度</w:t>
            </w:r>
          </w:p>
          <w:p w14:paraId="3ED4D3DD"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人员的组织</w:t>
            </w:r>
          </w:p>
          <w:p w14:paraId="05D08966" w14:textId="77777777" w:rsidR="007A0947" w:rsidRPr="005F3900" w:rsidRDefault="007A0947" w:rsidP="005F3900">
            <w:pPr>
              <w:keepNext/>
              <w:keepLines/>
              <w:widowControl/>
              <w:spacing w:line="240" w:lineRule="auto"/>
              <w:rPr>
                <w:rFonts w:ascii="思源黑体 CN Normal" w:eastAsia="思源黑体 CN Normal" w:hAnsi="思源黑体 CN Normal"/>
              </w:rPr>
            </w:pPr>
            <w:r w:rsidRPr="005F3900">
              <w:rPr>
                <w:rFonts w:ascii="思源黑体 CN Normal" w:eastAsia="思源黑体 CN Normal" w:hAnsi="思源黑体 CN Normal"/>
              </w:rPr>
              <w:t>管理的执行方式</w:t>
            </w:r>
          </w:p>
        </w:tc>
      </w:tr>
    </w:tbl>
    <w:p w14:paraId="593828B5" w14:textId="77777777" w:rsidR="00284AB8" w:rsidRPr="005F3900" w:rsidRDefault="00284AB8" w:rsidP="005F3900">
      <w:pPr>
        <w:keepNext/>
        <w:keepLines/>
        <w:widowControl/>
        <w:spacing w:line="240" w:lineRule="auto"/>
        <w:rPr>
          <w:rFonts w:ascii="思源黑体 CN Normal" w:eastAsia="思源黑体 CN Normal" w:hAnsi="思源黑体 CN Normal"/>
        </w:rPr>
      </w:pPr>
    </w:p>
    <w:p w14:paraId="5A7E7C6C" w14:textId="77777777" w:rsidR="005F3900" w:rsidRPr="005F3900" w:rsidRDefault="005F3900" w:rsidP="005F3900">
      <w:pPr>
        <w:keepNext/>
        <w:keepLines/>
        <w:widowControl/>
        <w:spacing w:line="240" w:lineRule="auto"/>
        <w:rPr>
          <w:rFonts w:ascii="思源黑体 CN Normal" w:eastAsia="思源黑体 CN Normal" w:hAnsi="思源黑体 CN Normal"/>
        </w:rPr>
      </w:pPr>
    </w:p>
    <w:p w14:paraId="41781ED0" w14:textId="77777777" w:rsidR="005F3900" w:rsidRPr="005F3900" w:rsidRDefault="005F3900" w:rsidP="005F3900">
      <w:pPr>
        <w:keepNext/>
        <w:keepLines/>
        <w:widowControl/>
        <w:spacing w:line="240" w:lineRule="auto"/>
        <w:jc w:val="center"/>
        <w:rPr>
          <w:rFonts w:ascii="思源黑体 CN Normal" w:eastAsia="思源黑体 CN Normal" w:hAnsi="思源黑体 CN Normal" w:hint="eastAsia"/>
        </w:rPr>
      </w:pPr>
      <w:r w:rsidRPr="005F3900">
        <w:rPr>
          <w:rFonts w:ascii="思源黑体 CN Normal" w:eastAsia="思源黑体 CN Normal" w:hAnsi="思源黑体 CN Normal" w:hint="eastAsia"/>
          <w:color w:val="FF0000"/>
        </w:rPr>
        <w:t>获取完整资料 请下载APP或关注公众号</w:t>
      </w:r>
    </w:p>
    <w:p w14:paraId="3842FAC3" w14:textId="77777777" w:rsidR="005F3900" w:rsidRPr="005F3900" w:rsidRDefault="005F3900" w:rsidP="005F3900">
      <w:pPr>
        <w:keepNext/>
        <w:keepLines/>
        <w:widowControl/>
        <w:spacing w:line="240" w:lineRule="auto"/>
        <w:jc w:val="center"/>
        <w:rPr>
          <w:rFonts w:ascii="思源黑体 CN Normal" w:eastAsia="思源黑体 CN Normal" w:hAnsi="思源黑体 CN Normal" w:cs="宋体"/>
          <w:sz w:val="24"/>
          <w:szCs w:val="24"/>
        </w:rPr>
      </w:pPr>
      <w:r w:rsidRPr="005F3900">
        <w:rPr>
          <w:rFonts w:ascii="思源黑体 CN Normal" w:eastAsia="思源黑体 CN Normal" w:hAnsi="思源黑体 CN Normal" w:cs="宋体"/>
          <w:noProof/>
          <w:sz w:val="24"/>
          <w:szCs w:val="24"/>
        </w:rPr>
        <w:drawing>
          <wp:inline distT="0" distB="0" distL="0" distR="0" wp14:anchorId="0C9A6BD5" wp14:editId="1B278E1E">
            <wp:extent cx="1529080" cy="1529080"/>
            <wp:effectExtent l="0" t="0" r="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9080" cy="1529080"/>
                    </a:xfrm>
                    <a:prstGeom prst="rect">
                      <a:avLst/>
                    </a:prstGeom>
                    <a:noFill/>
                    <a:ln>
                      <a:noFill/>
                    </a:ln>
                  </pic:spPr>
                </pic:pic>
              </a:graphicData>
            </a:graphic>
          </wp:inline>
        </w:drawing>
      </w:r>
      <w:r w:rsidRPr="005F3900">
        <w:rPr>
          <w:rFonts w:ascii="思源黑体 CN Normal" w:eastAsia="思源黑体 CN Normal" w:hAnsi="思源黑体 CN Normal" w:cs="宋体" w:hint="eastAsia"/>
          <w:sz w:val="24"/>
          <w:szCs w:val="24"/>
        </w:rPr>
        <w:t xml:space="preserve">     </w:t>
      </w:r>
      <w:r w:rsidRPr="005F3900">
        <w:rPr>
          <w:rFonts w:ascii="思源黑体 CN Normal" w:eastAsia="思源黑体 CN Normal" w:hAnsi="思源黑体 CN Normal" w:cs="宋体"/>
          <w:noProof/>
          <w:sz w:val="24"/>
          <w:szCs w:val="24"/>
        </w:rPr>
        <w:drawing>
          <wp:inline distT="0" distB="0" distL="0" distR="0" wp14:anchorId="5783DBAB" wp14:editId="788F0B3E">
            <wp:extent cx="1560830" cy="1544955"/>
            <wp:effectExtent l="0" t="0" r="1270"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0830" cy="1544955"/>
                    </a:xfrm>
                    <a:prstGeom prst="rect">
                      <a:avLst/>
                    </a:prstGeom>
                    <a:noFill/>
                    <a:ln>
                      <a:noFill/>
                    </a:ln>
                  </pic:spPr>
                </pic:pic>
              </a:graphicData>
            </a:graphic>
          </wp:inline>
        </w:drawing>
      </w:r>
    </w:p>
    <w:p w14:paraId="7C9AE593" w14:textId="77777777" w:rsidR="005F3900" w:rsidRPr="005F3900" w:rsidRDefault="005F3900" w:rsidP="005F3900">
      <w:pPr>
        <w:keepNext/>
        <w:keepLines/>
        <w:widowControl/>
        <w:spacing w:line="240" w:lineRule="auto"/>
        <w:jc w:val="center"/>
        <w:rPr>
          <w:rFonts w:ascii="思源黑体 CN Normal" w:eastAsia="思源黑体 CN Normal" w:hAnsi="思源黑体 CN Normal" w:cs="宋体"/>
          <w:sz w:val="24"/>
          <w:szCs w:val="24"/>
        </w:rPr>
      </w:pPr>
      <w:r w:rsidRPr="005F3900">
        <w:rPr>
          <w:rFonts w:ascii="思源黑体 CN Normal" w:eastAsia="思源黑体 CN Normal" w:hAnsi="思源黑体 CN Normal" w:cs="宋体" w:hint="eastAsia"/>
          <w:szCs w:val="21"/>
        </w:rPr>
        <w:t xml:space="preserve">  </w:t>
      </w:r>
      <w:proofErr w:type="gramStart"/>
      <w:r w:rsidRPr="005F3900">
        <w:rPr>
          <w:rFonts w:ascii="思源黑体 CN Normal" w:eastAsia="思源黑体 CN Normal" w:hAnsi="思源黑体 CN Normal" w:cs="宋体" w:hint="eastAsia"/>
          <w:szCs w:val="21"/>
        </w:rPr>
        <w:t>扫码下载</w:t>
      </w:r>
      <w:proofErr w:type="gramEnd"/>
      <w:r w:rsidRPr="005F3900">
        <w:rPr>
          <w:rFonts w:ascii="思源黑体 CN Normal" w:eastAsia="思源黑体 CN Normal" w:hAnsi="思源黑体 CN Normal" w:cs="宋体" w:hint="eastAsia"/>
          <w:szCs w:val="21"/>
        </w:rPr>
        <w:t>app</w:t>
      </w:r>
      <w:r w:rsidRPr="005F3900">
        <w:rPr>
          <w:rFonts w:ascii="思源黑体 CN Normal" w:eastAsia="思源黑体 CN Normal" w:hAnsi="思源黑体 CN Normal" w:cs="宋体" w:hint="eastAsia"/>
          <w:sz w:val="24"/>
          <w:szCs w:val="24"/>
        </w:rPr>
        <w:t xml:space="preserve">              </w:t>
      </w:r>
      <w:proofErr w:type="gramStart"/>
      <w:r w:rsidRPr="005F3900">
        <w:rPr>
          <w:rFonts w:ascii="思源黑体 CN Normal" w:eastAsia="思源黑体 CN Normal" w:hAnsi="思源黑体 CN Normal" w:cs="宋体" w:hint="eastAsia"/>
          <w:szCs w:val="21"/>
        </w:rPr>
        <w:t>扫码关注</w:t>
      </w:r>
      <w:proofErr w:type="gramEnd"/>
      <w:r w:rsidRPr="005F3900">
        <w:rPr>
          <w:rFonts w:ascii="思源黑体 CN Normal" w:eastAsia="思源黑体 CN Normal" w:hAnsi="思源黑体 CN Normal" w:cs="宋体" w:hint="eastAsia"/>
          <w:szCs w:val="21"/>
        </w:rPr>
        <w:t>公众号</w:t>
      </w:r>
    </w:p>
    <w:p w14:paraId="5D663754" w14:textId="77777777" w:rsidR="005F3900" w:rsidRPr="005F3900" w:rsidRDefault="005F3900" w:rsidP="005F3900">
      <w:pPr>
        <w:keepNext/>
        <w:keepLines/>
        <w:widowControl/>
        <w:spacing w:line="240" w:lineRule="auto"/>
        <w:rPr>
          <w:rFonts w:ascii="思源黑体 CN Normal" w:eastAsia="思源黑体 CN Normal" w:hAnsi="思源黑体 CN Normal" w:hint="eastAsia"/>
        </w:rPr>
      </w:pPr>
    </w:p>
    <w:sectPr w:rsidR="005F3900" w:rsidRPr="005F3900" w:rsidSect="001672C8">
      <w:headerReference w:type="even" r:id="rId16"/>
      <w:headerReference w:type="default" r:id="rId17"/>
      <w:footerReference w:type="default" r:id="rId18"/>
      <w:headerReference w:type="first" r:id="rId1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8601D" w14:textId="77777777" w:rsidR="00D953F8" w:rsidRDefault="00D953F8" w:rsidP="00654083">
      <w:r>
        <w:separator/>
      </w:r>
    </w:p>
  </w:endnote>
  <w:endnote w:type="continuationSeparator" w:id="0">
    <w:p w14:paraId="30CE602C" w14:textId="77777777" w:rsidR="00D953F8" w:rsidRDefault="00D953F8" w:rsidP="00654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思源黑体 CN Normal">
    <w:panose1 w:val="020B0400000000000000"/>
    <w:charset w:val="86"/>
    <w:family w:val="swiss"/>
    <w:notTrueType/>
    <w:pitch w:val="variable"/>
    <w:sig w:usb0="2000020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C4DC5" w14:textId="77777777" w:rsidR="00344679" w:rsidRDefault="00344679">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7E97E" w14:textId="77777777" w:rsidR="00344679" w:rsidRPr="005F3900" w:rsidRDefault="005F3900" w:rsidP="005F3900">
    <w:pPr>
      <w:pStyle w:val="a5"/>
      <w:tabs>
        <w:tab w:val="clear" w:pos="4153"/>
        <w:tab w:val="clear" w:pos="8306"/>
        <w:tab w:val="center" w:pos="5245"/>
        <w:tab w:val="right" w:pos="9746"/>
      </w:tabs>
      <w:rPr>
        <w:rFonts w:ascii="思源黑体 CN Normal" w:eastAsia="思源黑体 CN Normal" w:hAnsi="思源黑体 CN Normal"/>
      </w:rPr>
    </w:pPr>
    <w:proofErr w:type="gramStart"/>
    <w:r w:rsidRPr="005F3900">
      <w:rPr>
        <w:rFonts w:ascii="思源黑体 CN Normal" w:eastAsia="思源黑体 CN Normal" w:hAnsi="思源黑体 CN Normal" w:hint="eastAsia"/>
        <w:b/>
      </w:rPr>
      <w:t>希赛网</w:t>
    </w:r>
    <w:proofErr w:type="gramEnd"/>
    <w:r w:rsidRPr="005F3900">
      <w:rPr>
        <w:rFonts w:ascii="思源黑体 CN Normal" w:eastAsia="思源黑体 CN Normal" w:hAnsi="思源黑体 CN Normal" w:hint="eastAsia"/>
        <w:b/>
      </w:rPr>
      <w:t>——专业的职业教育平台</w:t>
    </w:r>
    <w:r w:rsidRPr="005F3900">
      <w:rPr>
        <w:rFonts w:ascii="思源黑体 CN Normal" w:eastAsia="思源黑体 CN Normal" w:hAnsi="思源黑体 CN Normal"/>
        <w:b/>
      </w:rPr>
      <w:tab/>
    </w:r>
    <w:r w:rsidRPr="005F3900">
      <w:rPr>
        <w:rFonts w:ascii="思源黑体 CN Normal" w:eastAsia="思源黑体 CN Normal" w:hAnsi="思源黑体 CN Normal" w:hint="eastAsia"/>
        <w:b/>
      </w:rPr>
      <w:t>客服热线：400-111-9811</w:t>
    </w:r>
    <w:r w:rsidRPr="005F3900">
      <w:rPr>
        <w:rFonts w:ascii="思源黑体 CN Normal" w:eastAsia="思源黑体 CN Normal" w:hAnsi="思源黑体 CN Normal"/>
        <w:b/>
      </w:rPr>
      <w:tab/>
    </w:r>
    <w:r w:rsidRPr="005F3900">
      <w:rPr>
        <w:rFonts w:ascii="思源黑体 CN Normal" w:eastAsia="思源黑体 CN Normal" w:hAnsi="思源黑体 CN Normal"/>
        <w:b/>
        <w:bCs/>
        <w:sz w:val="24"/>
        <w:szCs w:val="24"/>
      </w:rPr>
      <w:fldChar w:fldCharType="begin"/>
    </w:r>
    <w:r w:rsidRPr="005F3900">
      <w:rPr>
        <w:rFonts w:ascii="思源黑体 CN Normal" w:eastAsia="思源黑体 CN Normal" w:hAnsi="思源黑体 CN Normal"/>
        <w:b/>
        <w:bCs/>
      </w:rPr>
      <w:instrText>PAGE</w:instrText>
    </w:r>
    <w:r w:rsidRPr="005F3900">
      <w:rPr>
        <w:rFonts w:ascii="思源黑体 CN Normal" w:eastAsia="思源黑体 CN Normal" w:hAnsi="思源黑体 CN Normal"/>
        <w:b/>
        <w:bCs/>
        <w:sz w:val="24"/>
        <w:szCs w:val="24"/>
      </w:rPr>
      <w:fldChar w:fldCharType="separate"/>
    </w:r>
    <w:r w:rsidRPr="005F3900">
      <w:rPr>
        <w:rFonts w:ascii="思源黑体 CN Normal" w:eastAsia="思源黑体 CN Normal" w:hAnsi="思源黑体 CN Normal"/>
        <w:b/>
        <w:bCs/>
        <w:sz w:val="24"/>
        <w:szCs w:val="24"/>
      </w:rPr>
      <w:t>1</w:t>
    </w:r>
    <w:r w:rsidRPr="005F3900">
      <w:rPr>
        <w:rFonts w:ascii="思源黑体 CN Normal" w:eastAsia="思源黑体 CN Normal" w:hAnsi="思源黑体 CN Normal"/>
        <w:b/>
        <w:bCs/>
        <w:sz w:val="24"/>
        <w:szCs w:val="24"/>
      </w:rPr>
      <w:fldChar w:fldCharType="end"/>
    </w:r>
    <w:r w:rsidRPr="005F3900">
      <w:rPr>
        <w:rFonts w:ascii="思源黑体 CN Normal" w:eastAsia="思源黑体 CN Normal" w:hAnsi="思源黑体 CN Normal"/>
        <w:lang w:val="zh-CN"/>
      </w:rPr>
      <w:t xml:space="preserve"> / </w:t>
    </w:r>
    <w:r w:rsidRPr="005F3900">
      <w:rPr>
        <w:rFonts w:ascii="思源黑体 CN Normal" w:eastAsia="思源黑体 CN Normal" w:hAnsi="思源黑体 CN Normal"/>
        <w:b/>
        <w:bCs/>
        <w:sz w:val="24"/>
        <w:szCs w:val="24"/>
      </w:rPr>
      <w:fldChar w:fldCharType="begin"/>
    </w:r>
    <w:r w:rsidRPr="005F3900">
      <w:rPr>
        <w:rFonts w:ascii="思源黑体 CN Normal" w:eastAsia="思源黑体 CN Normal" w:hAnsi="思源黑体 CN Normal"/>
        <w:b/>
        <w:bCs/>
      </w:rPr>
      <w:instrText>NUMPAGES</w:instrText>
    </w:r>
    <w:r w:rsidRPr="005F3900">
      <w:rPr>
        <w:rFonts w:ascii="思源黑体 CN Normal" w:eastAsia="思源黑体 CN Normal" w:hAnsi="思源黑体 CN Normal"/>
        <w:b/>
        <w:bCs/>
        <w:sz w:val="24"/>
        <w:szCs w:val="24"/>
      </w:rPr>
      <w:fldChar w:fldCharType="separate"/>
    </w:r>
    <w:r w:rsidRPr="005F3900">
      <w:rPr>
        <w:rFonts w:ascii="思源黑体 CN Normal" w:eastAsia="思源黑体 CN Normal" w:hAnsi="思源黑体 CN Normal"/>
        <w:b/>
        <w:bCs/>
        <w:sz w:val="24"/>
        <w:szCs w:val="24"/>
      </w:rPr>
      <w:t>13</w:t>
    </w:r>
    <w:r w:rsidRPr="005F3900">
      <w:rPr>
        <w:rFonts w:ascii="思源黑体 CN Normal" w:eastAsia="思源黑体 CN Normal" w:hAnsi="思源黑体 CN Normal"/>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A8D07" w14:textId="77777777" w:rsidR="00344679" w:rsidRDefault="00344679">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DD88F" w14:textId="77777777" w:rsidR="00344679" w:rsidRPr="00E11B34" w:rsidRDefault="00D953F8" w:rsidP="00E11B34">
    <w:pPr>
      <w:pStyle w:val="a5"/>
      <w:ind w:right="720"/>
    </w:pPr>
    <w:sdt>
      <w:sdtPr>
        <w:rPr>
          <w:rFonts w:hint="eastAsia"/>
        </w:rPr>
        <w:id w:val="1772050681"/>
        <w:docPartObj>
          <w:docPartGallery w:val="Page Numbers (Top of Page)"/>
          <w:docPartUnique/>
        </w:docPartObj>
      </w:sdtPr>
      <w:sdtEndPr/>
      <w:sdtContent>
        <w:proofErr w:type="gramStart"/>
        <w:r w:rsidR="00344679">
          <w:rPr>
            <w:rFonts w:hint="eastAsia"/>
            <w:b/>
          </w:rPr>
          <w:t>希</w:t>
        </w:r>
        <w:r w:rsidR="00344679" w:rsidRPr="000B3E32">
          <w:rPr>
            <w:rFonts w:hint="eastAsia"/>
            <w:b/>
          </w:rPr>
          <w:t>赛</w:t>
        </w:r>
        <w:r w:rsidR="00344679">
          <w:rPr>
            <w:rFonts w:hint="eastAsia"/>
            <w:b/>
          </w:rPr>
          <w:t>网</w:t>
        </w:r>
        <w:proofErr w:type="gramEnd"/>
        <w:r w:rsidR="00344679" w:rsidRPr="000B3E32">
          <w:rPr>
            <w:rFonts w:hint="eastAsia"/>
            <w:b/>
          </w:rPr>
          <w:t>——</w:t>
        </w:r>
        <w:r w:rsidR="00344679">
          <w:rPr>
            <w:rFonts w:hint="eastAsia"/>
            <w:b/>
          </w:rPr>
          <w:t>专业的学历提升平台</w:t>
        </w:r>
        <w:r w:rsidR="00344679" w:rsidRPr="000B3E32">
          <w:rPr>
            <w:rFonts w:hint="eastAsia"/>
            <w:b/>
          </w:rPr>
          <w:t xml:space="preserve">      </w:t>
        </w:r>
        <w:r w:rsidR="00344679">
          <w:rPr>
            <w:b/>
          </w:rPr>
          <w:t xml:space="preserve"> </w:t>
        </w:r>
        <w:r w:rsidR="00344679" w:rsidRPr="000B3E32">
          <w:rPr>
            <w:rFonts w:hint="eastAsia"/>
            <w:b/>
          </w:rPr>
          <w:t xml:space="preserve">   </w:t>
        </w:r>
        <w:r w:rsidR="00344679">
          <w:rPr>
            <w:rFonts w:hint="eastAsia"/>
            <w:b/>
          </w:rPr>
          <w:t xml:space="preserve"> </w:t>
        </w:r>
        <w:r w:rsidR="00344679" w:rsidRPr="000B3E32">
          <w:rPr>
            <w:rFonts w:hint="eastAsia"/>
            <w:b/>
          </w:rPr>
          <w:t xml:space="preserve">    </w:t>
        </w:r>
        <w:r w:rsidR="00344679">
          <w:rPr>
            <w:b/>
          </w:rPr>
          <w:t xml:space="preserve"> </w:t>
        </w:r>
        <w:r w:rsidR="00344679" w:rsidRPr="000B3E32">
          <w:rPr>
            <w:rFonts w:hint="eastAsia"/>
            <w:b/>
          </w:rPr>
          <w:t xml:space="preserve">  </w:t>
        </w:r>
        <w:r w:rsidR="00344679" w:rsidRPr="000B3E32">
          <w:rPr>
            <w:rFonts w:hint="eastAsia"/>
            <w:b/>
          </w:rPr>
          <w:t>客服热线：</w:t>
        </w:r>
        <w:r w:rsidR="00344679" w:rsidRPr="000B3E32">
          <w:rPr>
            <w:rFonts w:hint="eastAsia"/>
            <w:b/>
          </w:rPr>
          <w:t>400-111-9811</w:t>
        </w:r>
        <w:r w:rsidR="00344679">
          <w:rPr>
            <w:b/>
          </w:rPr>
          <w:t xml:space="preserve">           </w:t>
        </w:r>
        <w:r w:rsidR="00344679">
          <w:t xml:space="preserve">              </w:t>
        </w:r>
        <w:r w:rsidR="00344679">
          <w:rPr>
            <w:lang w:val="zh-CN"/>
          </w:rPr>
          <w:t xml:space="preserve"> </w:t>
        </w:r>
        <w:r w:rsidR="00344679">
          <w:rPr>
            <w:b/>
            <w:bCs/>
            <w:sz w:val="24"/>
            <w:szCs w:val="24"/>
          </w:rPr>
          <w:fldChar w:fldCharType="begin"/>
        </w:r>
        <w:r w:rsidR="00344679">
          <w:rPr>
            <w:b/>
            <w:bCs/>
          </w:rPr>
          <w:instrText>PAGE</w:instrText>
        </w:r>
        <w:r w:rsidR="00344679">
          <w:rPr>
            <w:b/>
            <w:bCs/>
            <w:sz w:val="24"/>
            <w:szCs w:val="24"/>
          </w:rPr>
          <w:fldChar w:fldCharType="separate"/>
        </w:r>
        <w:r w:rsidR="00686038">
          <w:rPr>
            <w:b/>
            <w:bCs/>
            <w:noProof/>
          </w:rPr>
          <w:t>27</w:t>
        </w:r>
        <w:r w:rsidR="00344679">
          <w:rPr>
            <w:b/>
            <w:bCs/>
            <w:sz w:val="24"/>
            <w:szCs w:val="24"/>
          </w:rPr>
          <w:fldChar w:fldCharType="end"/>
        </w:r>
        <w:r w:rsidR="00344679">
          <w:rPr>
            <w:lang w:val="zh-CN"/>
          </w:rPr>
          <w:t xml:space="preserve"> / </w:t>
        </w:r>
        <w:r w:rsidR="00344679">
          <w:rPr>
            <w:b/>
            <w:bCs/>
            <w:sz w:val="24"/>
            <w:szCs w:val="24"/>
          </w:rPr>
          <w:fldChar w:fldCharType="begin"/>
        </w:r>
        <w:r w:rsidR="00344679">
          <w:rPr>
            <w:b/>
            <w:bCs/>
          </w:rPr>
          <w:instrText>NUMPAGES</w:instrText>
        </w:r>
        <w:r w:rsidR="00344679">
          <w:rPr>
            <w:b/>
            <w:bCs/>
            <w:sz w:val="24"/>
            <w:szCs w:val="24"/>
          </w:rPr>
          <w:fldChar w:fldCharType="separate"/>
        </w:r>
        <w:r w:rsidR="00686038">
          <w:rPr>
            <w:b/>
            <w:bCs/>
            <w:noProof/>
          </w:rPr>
          <w:t>27</w:t>
        </w:r>
        <w:r w:rsidR="00344679">
          <w:rPr>
            <w:b/>
            <w:bCs/>
            <w:sz w:val="24"/>
            <w:szCs w:val="24"/>
          </w:rPr>
          <w:fldChar w:fldCharType="end"/>
        </w:r>
        <w:r w:rsidR="00344679">
          <w:rPr>
            <w:b/>
            <w:bCs/>
            <w:sz w:val="24"/>
            <w:szCs w:val="24"/>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1E2E6" w14:textId="77777777" w:rsidR="00D953F8" w:rsidRDefault="00D953F8" w:rsidP="00654083">
      <w:r>
        <w:separator/>
      </w:r>
    </w:p>
  </w:footnote>
  <w:footnote w:type="continuationSeparator" w:id="0">
    <w:p w14:paraId="10180E57" w14:textId="77777777" w:rsidR="00D953F8" w:rsidRDefault="00D953F8" w:rsidP="00654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D2E6" w14:textId="77777777" w:rsidR="00344679" w:rsidRDefault="00D953F8">
    <w:pPr>
      <w:pStyle w:val="a3"/>
      <w:ind w:firstLine="360"/>
    </w:pPr>
    <w:r>
      <w:rPr>
        <w:noProof/>
      </w:rPr>
      <w:pict w14:anchorId="5DB73A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1532" o:spid="_x0000_s2058" type="#_x0000_t136" style="position:absolute;left:0;text-align:left;margin-left:0;margin-top:0;width:390.35pt;height:195.15pt;rotation:315;z-index:-251655168;mso-position-horizontal:center;mso-position-horizontal-relative:margin;mso-position-vertical:center;mso-position-vertical-relative:margin" o:allowincell="f" fillcolor="#bdd6ee [1300]" stroked="f">
          <v:fill opacity=".5"/>
          <v:textpath style="font-family:&quot;宋体&quot;;font-size:1pt" string="希赛"/>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56CCD" w14:textId="77777777" w:rsidR="00344679" w:rsidRPr="005F3900" w:rsidRDefault="005F3900" w:rsidP="005F3900">
    <w:pPr>
      <w:pStyle w:val="a3"/>
      <w:tabs>
        <w:tab w:val="clear" w:pos="8306"/>
        <w:tab w:val="left" w:pos="5760"/>
        <w:tab w:val="right" w:pos="9746"/>
      </w:tabs>
      <w:spacing w:line="240" w:lineRule="auto"/>
      <w:jc w:val="both"/>
      <w:rPr>
        <w:rFonts w:ascii="思源黑体 CN Normal" w:eastAsia="思源黑体 CN Normal" w:hAnsi="思源黑体 CN Normal" w:hint="eastAsia"/>
      </w:rPr>
    </w:pPr>
    <w:r w:rsidRPr="00157E4E">
      <w:rPr>
        <w:rFonts w:ascii="思源黑体 CN Normal" w:eastAsia="思源黑体 CN Normal" w:hAnsi="思源黑体 CN Normal"/>
        <w:noProof/>
      </w:rPr>
      <w:drawing>
        <wp:inline distT="0" distB="0" distL="0" distR="0" wp14:anchorId="310CE1E0" wp14:editId="564227C3">
          <wp:extent cx="982980" cy="349250"/>
          <wp:effectExtent l="0" t="0" r="762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000306" cy="355664"/>
                  </a:xfrm>
                  <a:prstGeom prst="rect">
                    <a:avLst/>
                  </a:prstGeom>
                </pic:spPr>
              </pic:pic>
            </a:graphicData>
          </a:graphic>
        </wp:inline>
      </w:drawing>
    </w:r>
    <w:r w:rsidRPr="00157E4E">
      <w:rPr>
        <w:rFonts w:ascii="思源黑体 CN Normal" w:eastAsia="思源黑体 CN Normal" w:hAnsi="思源黑体 CN Normal"/>
      </w:rPr>
      <w:t xml:space="preserve"> </w:t>
    </w:r>
    <w:r>
      <w:rPr>
        <w:rFonts w:ascii="思源黑体 CN Normal" w:eastAsia="思源黑体 CN Normal" w:hAnsi="思源黑体 CN Normal"/>
      </w:rPr>
      <w:tab/>
    </w:r>
    <w:r>
      <w:rPr>
        <w:rFonts w:ascii="思源黑体 CN Normal" w:eastAsia="思源黑体 CN Normal" w:hAnsi="思源黑体 CN Normal"/>
      </w:rPr>
      <w:tab/>
    </w:r>
    <w:r>
      <w:rPr>
        <w:rFonts w:ascii="思源黑体 CN Normal" w:eastAsia="思源黑体 CN Normal" w:hAnsi="思源黑体 CN Normal"/>
      </w:rPr>
      <w:tab/>
    </w:r>
    <w:r w:rsidRPr="00157E4E">
      <w:rPr>
        <w:rFonts w:ascii="思源黑体 CN Normal" w:eastAsia="思源黑体 CN Normal" w:hAnsi="思源黑体 CN Normal" w:hint="eastAsia"/>
        <w:b/>
      </w:rPr>
      <w:t>内部资料，禁止传播</w:t>
    </w:r>
    <w:r w:rsidR="00D953F8" w:rsidRPr="005F3900">
      <w:rPr>
        <w:rFonts w:ascii="思源黑体 CN Normal" w:eastAsia="思源黑体 CN Normal" w:hAnsi="思源黑体 CN Normal"/>
        <w:noProof/>
      </w:rPr>
      <w:pict w14:anchorId="1C1313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1533" o:spid="_x0000_s2059" type="#_x0000_t136" style="position:absolute;left:0;text-align:left;margin-left:0;margin-top:0;width:390.35pt;height:195.15pt;rotation:315;z-index:-251653120;mso-position-horizontal:center;mso-position-horizontal-relative:margin;mso-position-vertical:center;mso-position-vertical-relative:margin" o:allowincell="f" fillcolor="#bdd6ee [1300]" stroked="f">
          <v:fill opacity=".5"/>
          <v:textpath style="font-family:&quot;宋体&quot;;font-size:1pt" string="希赛"/>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E9C16" w14:textId="77777777" w:rsidR="00344679" w:rsidRDefault="00D953F8">
    <w:pPr>
      <w:pStyle w:val="a3"/>
      <w:ind w:firstLine="360"/>
    </w:pPr>
    <w:r>
      <w:rPr>
        <w:noProof/>
      </w:rPr>
      <w:pict w14:anchorId="22EE94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1531" o:spid="_x0000_s2057" type="#_x0000_t136" style="position:absolute;left:0;text-align:left;margin-left:0;margin-top:0;width:390.35pt;height:195.15pt;rotation:315;z-index:-251657216;mso-position-horizontal:center;mso-position-horizontal-relative:margin;mso-position-vertical:center;mso-position-vertical-relative:margin" o:allowincell="f" fillcolor="#bdd6ee [1300]" stroked="f">
          <v:fill opacity=".5"/>
          <v:textpath style="font-family:&quot;宋体&quot;;font-size:1pt" string="希赛"/>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467F8" w14:textId="77777777" w:rsidR="00344679" w:rsidRDefault="00D953F8">
    <w:pPr>
      <w:pStyle w:val="a3"/>
    </w:pPr>
    <w:r>
      <w:rPr>
        <w:noProof/>
      </w:rPr>
      <w:pict w14:anchorId="35BC27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1535" o:spid="_x0000_s2061" type="#_x0000_t136" style="position:absolute;left:0;text-align:left;margin-left:0;margin-top:0;width:390.35pt;height:195.15pt;rotation:315;z-index:-251649024;mso-position-horizontal:center;mso-position-horizontal-relative:margin;mso-position-vertical:center;mso-position-vertical-relative:margin" o:allowincell="f" fillcolor="#bdd6ee [1300]" stroked="f">
          <v:fill opacity=".5"/>
          <v:textpath style="font-family:&quot;宋体&quot;;font-size:1pt" string="希赛"/>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6F08D" w14:textId="77777777" w:rsidR="00344679" w:rsidRPr="00CA18C1" w:rsidRDefault="00D953F8" w:rsidP="00B809EF">
    <w:pPr>
      <w:pStyle w:val="a3"/>
      <w:jc w:val="both"/>
    </w:pPr>
    <w:r>
      <w:rPr>
        <w:noProof/>
      </w:rPr>
      <w:pict w14:anchorId="0E478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1536" o:spid="_x0000_s2062" type="#_x0000_t136" style="position:absolute;left:0;text-align:left;margin-left:0;margin-top:0;width:390.35pt;height:195.15pt;rotation:315;z-index:-251646976;mso-position-horizontal:center;mso-position-horizontal-relative:margin;mso-position-vertical:center;mso-position-vertical-relative:margin" o:allowincell="f" fillcolor="#bdd6ee [1300]" stroked="f">
          <v:fill opacity=".5"/>
          <v:textpath style="font-family:&quot;宋体&quot;;font-size:1pt" string="希赛"/>
          <w10:wrap anchorx="margin" anchory="margin"/>
        </v:shape>
      </w:pict>
    </w:r>
    <w:r w:rsidR="00344679">
      <w:rPr>
        <w:noProof/>
      </w:rPr>
      <w:drawing>
        <wp:inline distT="0" distB="0" distL="0" distR="0" wp14:anchorId="69512183" wp14:editId="687F920D">
          <wp:extent cx="982980" cy="34925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000306" cy="355664"/>
                  </a:xfrm>
                  <a:prstGeom prst="rect">
                    <a:avLst/>
                  </a:prstGeom>
                </pic:spPr>
              </pic:pic>
            </a:graphicData>
          </a:graphic>
        </wp:inline>
      </w:drawing>
    </w:r>
    <w:r w:rsidR="00344679">
      <w:t xml:space="preserve">                                                                     </w:t>
    </w:r>
    <w:r w:rsidR="00344679">
      <w:rPr>
        <w:rFonts w:hint="eastAsia"/>
        <w:b/>
      </w:rPr>
      <w:t xml:space="preserve"> </w:t>
    </w:r>
    <w:r w:rsidR="00344679">
      <w:rPr>
        <w:rFonts w:hint="eastAsia"/>
        <w:b/>
      </w:rPr>
      <w:t>内部资料，禁止传播</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08FAC" w14:textId="77777777" w:rsidR="00344679" w:rsidRDefault="00D953F8">
    <w:pPr>
      <w:pStyle w:val="a3"/>
    </w:pPr>
    <w:r>
      <w:rPr>
        <w:noProof/>
      </w:rPr>
      <w:pict w14:anchorId="0112F9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1534" o:spid="_x0000_s2060" type="#_x0000_t136" style="position:absolute;left:0;text-align:left;margin-left:0;margin-top:0;width:390.35pt;height:195.15pt;rotation:315;z-index:-251651072;mso-position-horizontal:center;mso-position-horizontal-relative:margin;mso-position-vertical:center;mso-position-vertical-relative:margin" o:allowincell="f" fillcolor="#bdd6ee [1300]" stroked="f">
          <v:fill opacity=".5"/>
          <v:textpath style="font-family:&quot;宋体&quot;;font-size:1pt" string="希赛"/>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0B76"/>
    <w:multiLevelType w:val="hybridMultilevel"/>
    <w:tmpl w:val="B2BC71B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9AA7D83"/>
    <w:multiLevelType w:val="hybridMultilevel"/>
    <w:tmpl w:val="D2FEDA3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D4A1291"/>
    <w:multiLevelType w:val="hybridMultilevel"/>
    <w:tmpl w:val="CA92E5A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15:restartNumberingAfterBreak="0">
    <w:nsid w:val="0D5352D5"/>
    <w:multiLevelType w:val="hybridMultilevel"/>
    <w:tmpl w:val="1D06F91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15:restartNumberingAfterBreak="0">
    <w:nsid w:val="0F6E11AC"/>
    <w:multiLevelType w:val="hybridMultilevel"/>
    <w:tmpl w:val="AE92B1C8"/>
    <w:lvl w:ilvl="0" w:tplc="04090001">
      <w:start w:val="1"/>
      <w:numFmt w:val="bullet"/>
      <w:lvlText w:val=""/>
      <w:lvlJc w:val="left"/>
      <w:pPr>
        <w:ind w:left="1271"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13637519"/>
    <w:multiLevelType w:val="hybridMultilevel"/>
    <w:tmpl w:val="2B1C169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13E16159"/>
    <w:multiLevelType w:val="hybridMultilevel"/>
    <w:tmpl w:val="CEF2CDC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16E04F5B"/>
    <w:multiLevelType w:val="hybridMultilevel"/>
    <w:tmpl w:val="FFD88B0C"/>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8" w15:restartNumberingAfterBreak="0">
    <w:nsid w:val="1AB72718"/>
    <w:multiLevelType w:val="hybridMultilevel"/>
    <w:tmpl w:val="0208615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1F0B1792"/>
    <w:multiLevelType w:val="hybridMultilevel"/>
    <w:tmpl w:val="F2764FA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0" w15:restartNumberingAfterBreak="0">
    <w:nsid w:val="2044766E"/>
    <w:multiLevelType w:val="hybridMultilevel"/>
    <w:tmpl w:val="78C6BDA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0EA5DB3"/>
    <w:multiLevelType w:val="hybridMultilevel"/>
    <w:tmpl w:val="CEA046F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34E201E"/>
    <w:multiLevelType w:val="hybridMultilevel"/>
    <w:tmpl w:val="AFD637FC"/>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3" w15:restartNumberingAfterBreak="0">
    <w:nsid w:val="34F962B5"/>
    <w:multiLevelType w:val="hybridMultilevel"/>
    <w:tmpl w:val="2FB8F5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37057368"/>
    <w:multiLevelType w:val="hybridMultilevel"/>
    <w:tmpl w:val="62F84A2A"/>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15" w15:restartNumberingAfterBreak="0">
    <w:nsid w:val="38B35724"/>
    <w:multiLevelType w:val="hybridMultilevel"/>
    <w:tmpl w:val="9DC8A21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39D8500F"/>
    <w:multiLevelType w:val="hybridMultilevel"/>
    <w:tmpl w:val="379A9B44"/>
    <w:lvl w:ilvl="0" w:tplc="04090001">
      <w:start w:val="1"/>
      <w:numFmt w:val="bullet"/>
      <w:lvlText w:val=""/>
      <w:lvlJc w:val="left"/>
      <w:pPr>
        <w:ind w:left="618" w:hanging="420"/>
      </w:pPr>
      <w:rPr>
        <w:rFonts w:ascii="Wingdings" w:hAnsi="Wingdings" w:hint="default"/>
      </w:rPr>
    </w:lvl>
    <w:lvl w:ilvl="1" w:tplc="04090003" w:tentative="1">
      <w:start w:val="1"/>
      <w:numFmt w:val="bullet"/>
      <w:lvlText w:val=""/>
      <w:lvlJc w:val="left"/>
      <w:pPr>
        <w:ind w:left="1038" w:hanging="420"/>
      </w:pPr>
      <w:rPr>
        <w:rFonts w:ascii="Wingdings" w:hAnsi="Wingdings" w:hint="default"/>
      </w:rPr>
    </w:lvl>
    <w:lvl w:ilvl="2" w:tplc="04090005" w:tentative="1">
      <w:start w:val="1"/>
      <w:numFmt w:val="bullet"/>
      <w:lvlText w:val=""/>
      <w:lvlJc w:val="left"/>
      <w:pPr>
        <w:ind w:left="1458" w:hanging="420"/>
      </w:pPr>
      <w:rPr>
        <w:rFonts w:ascii="Wingdings" w:hAnsi="Wingdings" w:hint="default"/>
      </w:rPr>
    </w:lvl>
    <w:lvl w:ilvl="3" w:tplc="04090001" w:tentative="1">
      <w:start w:val="1"/>
      <w:numFmt w:val="bullet"/>
      <w:lvlText w:val=""/>
      <w:lvlJc w:val="left"/>
      <w:pPr>
        <w:ind w:left="1878" w:hanging="420"/>
      </w:pPr>
      <w:rPr>
        <w:rFonts w:ascii="Wingdings" w:hAnsi="Wingdings" w:hint="default"/>
      </w:rPr>
    </w:lvl>
    <w:lvl w:ilvl="4" w:tplc="04090003" w:tentative="1">
      <w:start w:val="1"/>
      <w:numFmt w:val="bullet"/>
      <w:lvlText w:val=""/>
      <w:lvlJc w:val="left"/>
      <w:pPr>
        <w:ind w:left="2298" w:hanging="420"/>
      </w:pPr>
      <w:rPr>
        <w:rFonts w:ascii="Wingdings" w:hAnsi="Wingdings" w:hint="default"/>
      </w:rPr>
    </w:lvl>
    <w:lvl w:ilvl="5" w:tplc="04090005" w:tentative="1">
      <w:start w:val="1"/>
      <w:numFmt w:val="bullet"/>
      <w:lvlText w:val=""/>
      <w:lvlJc w:val="left"/>
      <w:pPr>
        <w:ind w:left="2718" w:hanging="420"/>
      </w:pPr>
      <w:rPr>
        <w:rFonts w:ascii="Wingdings" w:hAnsi="Wingdings" w:hint="default"/>
      </w:rPr>
    </w:lvl>
    <w:lvl w:ilvl="6" w:tplc="04090001" w:tentative="1">
      <w:start w:val="1"/>
      <w:numFmt w:val="bullet"/>
      <w:lvlText w:val=""/>
      <w:lvlJc w:val="left"/>
      <w:pPr>
        <w:ind w:left="3138" w:hanging="420"/>
      </w:pPr>
      <w:rPr>
        <w:rFonts w:ascii="Wingdings" w:hAnsi="Wingdings" w:hint="default"/>
      </w:rPr>
    </w:lvl>
    <w:lvl w:ilvl="7" w:tplc="04090003" w:tentative="1">
      <w:start w:val="1"/>
      <w:numFmt w:val="bullet"/>
      <w:lvlText w:val=""/>
      <w:lvlJc w:val="left"/>
      <w:pPr>
        <w:ind w:left="3558" w:hanging="420"/>
      </w:pPr>
      <w:rPr>
        <w:rFonts w:ascii="Wingdings" w:hAnsi="Wingdings" w:hint="default"/>
      </w:rPr>
    </w:lvl>
    <w:lvl w:ilvl="8" w:tplc="04090005" w:tentative="1">
      <w:start w:val="1"/>
      <w:numFmt w:val="bullet"/>
      <w:lvlText w:val=""/>
      <w:lvlJc w:val="left"/>
      <w:pPr>
        <w:ind w:left="3978" w:hanging="420"/>
      </w:pPr>
      <w:rPr>
        <w:rFonts w:ascii="Wingdings" w:hAnsi="Wingdings" w:hint="default"/>
      </w:rPr>
    </w:lvl>
  </w:abstractNum>
  <w:abstractNum w:abstractNumId="17" w15:restartNumberingAfterBreak="0">
    <w:nsid w:val="3EA170A0"/>
    <w:multiLevelType w:val="hybridMultilevel"/>
    <w:tmpl w:val="E1B815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3EF27F52"/>
    <w:multiLevelType w:val="hybridMultilevel"/>
    <w:tmpl w:val="6D6EB1B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06C1E0C"/>
    <w:multiLevelType w:val="hybridMultilevel"/>
    <w:tmpl w:val="51D00BC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38B79F1"/>
    <w:multiLevelType w:val="hybridMultilevel"/>
    <w:tmpl w:val="D680990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424672D"/>
    <w:multiLevelType w:val="hybridMultilevel"/>
    <w:tmpl w:val="E04EA97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472E6F71"/>
    <w:multiLevelType w:val="hybridMultilevel"/>
    <w:tmpl w:val="318AFA5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48313405"/>
    <w:multiLevelType w:val="hybridMultilevel"/>
    <w:tmpl w:val="161474CE"/>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24" w15:restartNumberingAfterBreak="0">
    <w:nsid w:val="4A5A18B5"/>
    <w:multiLevelType w:val="hybridMultilevel"/>
    <w:tmpl w:val="30E2DEC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4ADB6793"/>
    <w:multiLevelType w:val="hybridMultilevel"/>
    <w:tmpl w:val="A17A64D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4B096DA4"/>
    <w:multiLevelType w:val="hybridMultilevel"/>
    <w:tmpl w:val="E34A4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4B1D4E2C"/>
    <w:multiLevelType w:val="hybridMultilevel"/>
    <w:tmpl w:val="412810E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4C756585"/>
    <w:multiLevelType w:val="hybridMultilevel"/>
    <w:tmpl w:val="B1243080"/>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29" w15:restartNumberingAfterBreak="0">
    <w:nsid w:val="4CD42B34"/>
    <w:multiLevelType w:val="hybridMultilevel"/>
    <w:tmpl w:val="3D50789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4E2646AA"/>
    <w:multiLevelType w:val="hybridMultilevel"/>
    <w:tmpl w:val="539C038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5306501C"/>
    <w:multiLevelType w:val="hybridMultilevel"/>
    <w:tmpl w:val="2FFEB228"/>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32" w15:restartNumberingAfterBreak="0">
    <w:nsid w:val="549E03E4"/>
    <w:multiLevelType w:val="hybridMultilevel"/>
    <w:tmpl w:val="DF3474A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567334DA"/>
    <w:multiLevelType w:val="hybridMultilevel"/>
    <w:tmpl w:val="A59497E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5B5753DC"/>
    <w:multiLevelType w:val="hybridMultilevel"/>
    <w:tmpl w:val="E1DEC0A8"/>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60671787"/>
    <w:multiLevelType w:val="hybridMultilevel"/>
    <w:tmpl w:val="7B14236C"/>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62063CC6"/>
    <w:multiLevelType w:val="hybridMultilevel"/>
    <w:tmpl w:val="6D9A30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63784124"/>
    <w:multiLevelType w:val="hybridMultilevel"/>
    <w:tmpl w:val="7F5C53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660A4F80"/>
    <w:multiLevelType w:val="hybridMultilevel"/>
    <w:tmpl w:val="11C295F6"/>
    <w:lvl w:ilvl="0" w:tplc="F690AB8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9" w15:restartNumberingAfterBreak="0">
    <w:nsid w:val="68276575"/>
    <w:multiLevelType w:val="hybridMultilevel"/>
    <w:tmpl w:val="23B4F35A"/>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40" w15:restartNumberingAfterBreak="0">
    <w:nsid w:val="6961075F"/>
    <w:multiLevelType w:val="hybridMultilevel"/>
    <w:tmpl w:val="E7648E7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1" w15:restartNumberingAfterBreak="0">
    <w:nsid w:val="6B1C562F"/>
    <w:multiLevelType w:val="hybridMultilevel"/>
    <w:tmpl w:val="0C209C9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2" w15:restartNumberingAfterBreak="0">
    <w:nsid w:val="6B54492F"/>
    <w:multiLevelType w:val="hybridMultilevel"/>
    <w:tmpl w:val="AE987DB0"/>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43" w15:restartNumberingAfterBreak="0">
    <w:nsid w:val="71843477"/>
    <w:multiLevelType w:val="hybridMultilevel"/>
    <w:tmpl w:val="ED50CA8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4" w15:restartNumberingAfterBreak="0">
    <w:nsid w:val="74552AEC"/>
    <w:multiLevelType w:val="hybridMultilevel"/>
    <w:tmpl w:val="DB98E9E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5" w15:restartNumberingAfterBreak="0">
    <w:nsid w:val="792D1195"/>
    <w:multiLevelType w:val="hybridMultilevel"/>
    <w:tmpl w:val="8BE676B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6" w15:restartNumberingAfterBreak="0">
    <w:nsid w:val="7F2C196E"/>
    <w:multiLevelType w:val="hybridMultilevel"/>
    <w:tmpl w:val="15744C56"/>
    <w:lvl w:ilvl="0" w:tplc="04090001">
      <w:start w:val="1"/>
      <w:numFmt w:val="bullet"/>
      <w:lvlText w:val=""/>
      <w:lvlJc w:val="left"/>
      <w:pPr>
        <w:ind w:left="620" w:hanging="420"/>
      </w:pPr>
      <w:rPr>
        <w:rFonts w:ascii="Wingdings" w:hAnsi="Wingdings" w:hint="default"/>
      </w:rPr>
    </w:lvl>
    <w:lvl w:ilvl="1" w:tplc="04090003" w:tentative="1">
      <w:start w:val="1"/>
      <w:numFmt w:val="bullet"/>
      <w:lvlText w:val=""/>
      <w:lvlJc w:val="left"/>
      <w:pPr>
        <w:ind w:left="1040" w:hanging="420"/>
      </w:pPr>
      <w:rPr>
        <w:rFonts w:ascii="Wingdings" w:hAnsi="Wingdings" w:hint="default"/>
      </w:rPr>
    </w:lvl>
    <w:lvl w:ilvl="2" w:tplc="04090005"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3" w:tentative="1">
      <w:start w:val="1"/>
      <w:numFmt w:val="bullet"/>
      <w:lvlText w:val=""/>
      <w:lvlJc w:val="left"/>
      <w:pPr>
        <w:ind w:left="2300" w:hanging="420"/>
      </w:pPr>
      <w:rPr>
        <w:rFonts w:ascii="Wingdings" w:hAnsi="Wingdings" w:hint="default"/>
      </w:rPr>
    </w:lvl>
    <w:lvl w:ilvl="5" w:tplc="04090005"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3" w:tentative="1">
      <w:start w:val="1"/>
      <w:numFmt w:val="bullet"/>
      <w:lvlText w:val=""/>
      <w:lvlJc w:val="left"/>
      <w:pPr>
        <w:ind w:left="3560" w:hanging="420"/>
      </w:pPr>
      <w:rPr>
        <w:rFonts w:ascii="Wingdings" w:hAnsi="Wingdings" w:hint="default"/>
      </w:rPr>
    </w:lvl>
    <w:lvl w:ilvl="8" w:tplc="04090005" w:tentative="1">
      <w:start w:val="1"/>
      <w:numFmt w:val="bullet"/>
      <w:lvlText w:val=""/>
      <w:lvlJc w:val="left"/>
      <w:pPr>
        <w:ind w:left="3980" w:hanging="420"/>
      </w:pPr>
      <w:rPr>
        <w:rFonts w:ascii="Wingdings" w:hAnsi="Wingdings" w:hint="default"/>
      </w:rPr>
    </w:lvl>
  </w:abstractNum>
  <w:abstractNum w:abstractNumId="47" w15:restartNumberingAfterBreak="0">
    <w:nsid w:val="7FD44D2E"/>
    <w:multiLevelType w:val="hybridMultilevel"/>
    <w:tmpl w:val="2D7C5A3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12"/>
  </w:num>
  <w:num w:numId="2">
    <w:abstractNumId w:val="38"/>
  </w:num>
  <w:num w:numId="3">
    <w:abstractNumId w:val="0"/>
  </w:num>
  <w:num w:numId="4">
    <w:abstractNumId w:val="10"/>
  </w:num>
  <w:num w:numId="5">
    <w:abstractNumId w:val="11"/>
  </w:num>
  <w:num w:numId="6">
    <w:abstractNumId w:val="27"/>
  </w:num>
  <w:num w:numId="7">
    <w:abstractNumId w:val="6"/>
  </w:num>
  <w:num w:numId="8">
    <w:abstractNumId w:val="30"/>
  </w:num>
  <w:num w:numId="9">
    <w:abstractNumId w:val="29"/>
  </w:num>
  <w:num w:numId="10">
    <w:abstractNumId w:val="1"/>
  </w:num>
  <w:num w:numId="11">
    <w:abstractNumId w:val="13"/>
  </w:num>
  <w:num w:numId="12">
    <w:abstractNumId w:val="2"/>
  </w:num>
  <w:num w:numId="13">
    <w:abstractNumId w:val="26"/>
  </w:num>
  <w:num w:numId="14">
    <w:abstractNumId w:val="33"/>
  </w:num>
  <w:num w:numId="15">
    <w:abstractNumId w:val="15"/>
  </w:num>
  <w:num w:numId="16">
    <w:abstractNumId w:val="44"/>
  </w:num>
  <w:num w:numId="17">
    <w:abstractNumId w:val="8"/>
  </w:num>
  <w:num w:numId="18">
    <w:abstractNumId w:val="25"/>
  </w:num>
  <w:num w:numId="19">
    <w:abstractNumId w:val="35"/>
  </w:num>
  <w:num w:numId="20">
    <w:abstractNumId w:val="34"/>
  </w:num>
  <w:num w:numId="21">
    <w:abstractNumId w:val="41"/>
  </w:num>
  <w:num w:numId="22">
    <w:abstractNumId w:val="3"/>
  </w:num>
  <w:num w:numId="23">
    <w:abstractNumId w:val="47"/>
  </w:num>
  <w:num w:numId="24">
    <w:abstractNumId w:val="17"/>
  </w:num>
  <w:num w:numId="25">
    <w:abstractNumId w:val="36"/>
  </w:num>
  <w:num w:numId="26">
    <w:abstractNumId w:val="24"/>
  </w:num>
  <w:num w:numId="27">
    <w:abstractNumId w:val="45"/>
  </w:num>
  <w:num w:numId="28">
    <w:abstractNumId w:val="20"/>
  </w:num>
  <w:num w:numId="29">
    <w:abstractNumId w:val="43"/>
  </w:num>
  <w:num w:numId="30">
    <w:abstractNumId w:val="5"/>
  </w:num>
  <w:num w:numId="31">
    <w:abstractNumId w:val="4"/>
  </w:num>
  <w:num w:numId="32">
    <w:abstractNumId w:val="40"/>
  </w:num>
  <w:num w:numId="33">
    <w:abstractNumId w:val="18"/>
  </w:num>
  <w:num w:numId="34">
    <w:abstractNumId w:val="21"/>
  </w:num>
  <w:num w:numId="35">
    <w:abstractNumId w:val="9"/>
  </w:num>
  <w:num w:numId="36">
    <w:abstractNumId w:val="19"/>
  </w:num>
  <w:num w:numId="37">
    <w:abstractNumId w:val="28"/>
  </w:num>
  <w:num w:numId="38">
    <w:abstractNumId w:val="16"/>
  </w:num>
  <w:num w:numId="39">
    <w:abstractNumId w:val="14"/>
  </w:num>
  <w:num w:numId="40">
    <w:abstractNumId w:val="23"/>
  </w:num>
  <w:num w:numId="41">
    <w:abstractNumId w:val="7"/>
  </w:num>
  <w:num w:numId="42">
    <w:abstractNumId w:val="42"/>
  </w:num>
  <w:num w:numId="43">
    <w:abstractNumId w:val="46"/>
  </w:num>
  <w:num w:numId="44">
    <w:abstractNumId w:val="31"/>
  </w:num>
  <w:num w:numId="45">
    <w:abstractNumId w:val="39"/>
  </w:num>
  <w:num w:numId="46">
    <w:abstractNumId w:val="32"/>
  </w:num>
  <w:num w:numId="47">
    <w:abstractNumId w:val="22"/>
  </w:num>
  <w:num w:numId="48">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6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2BE"/>
    <w:rsid w:val="0000262E"/>
    <w:rsid w:val="00006189"/>
    <w:rsid w:val="00007B86"/>
    <w:rsid w:val="00016600"/>
    <w:rsid w:val="000306C8"/>
    <w:rsid w:val="00035261"/>
    <w:rsid w:val="00042F82"/>
    <w:rsid w:val="00063073"/>
    <w:rsid w:val="00070DFA"/>
    <w:rsid w:val="00070E70"/>
    <w:rsid w:val="000759AF"/>
    <w:rsid w:val="00082DDF"/>
    <w:rsid w:val="00087A1C"/>
    <w:rsid w:val="00097458"/>
    <w:rsid w:val="000A0391"/>
    <w:rsid w:val="000A24FE"/>
    <w:rsid w:val="000B0DE4"/>
    <w:rsid w:val="000B13D1"/>
    <w:rsid w:val="000B1DF3"/>
    <w:rsid w:val="000B3E32"/>
    <w:rsid w:val="000D336D"/>
    <w:rsid w:val="000F17C1"/>
    <w:rsid w:val="000F5C60"/>
    <w:rsid w:val="000F5ED9"/>
    <w:rsid w:val="000F6368"/>
    <w:rsid w:val="000F76E3"/>
    <w:rsid w:val="0010260A"/>
    <w:rsid w:val="00121C46"/>
    <w:rsid w:val="001327D1"/>
    <w:rsid w:val="00137F08"/>
    <w:rsid w:val="0014238C"/>
    <w:rsid w:val="00143581"/>
    <w:rsid w:val="00145706"/>
    <w:rsid w:val="0015176E"/>
    <w:rsid w:val="00152CBE"/>
    <w:rsid w:val="00157809"/>
    <w:rsid w:val="0016078B"/>
    <w:rsid w:val="00163C23"/>
    <w:rsid w:val="001672C8"/>
    <w:rsid w:val="00167D9D"/>
    <w:rsid w:val="0017191C"/>
    <w:rsid w:val="00171B98"/>
    <w:rsid w:val="00171DD0"/>
    <w:rsid w:val="00175543"/>
    <w:rsid w:val="001758EA"/>
    <w:rsid w:val="001759C6"/>
    <w:rsid w:val="001826E3"/>
    <w:rsid w:val="00196ABC"/>
    <w:rsid w:val="001B3653"/>
    <w:rsid w:val="001C2B6B"/>
    <w:rsid w:val="001C7703"/>
    <w:rsid w:val="001D0A65"/>
    <w:rsid w:val="001D0AEE"/>
    <w:rsid w:val="001D5ADE"/>
    <w:rsid w:val="001D6844"/>
    <w:rsid w:val="001E1634"/>
    <w:rsid w:val="001F02CC"/>
    <w:rsid w:val="001F28CC"/>
    <w:rsid w:val="001F486C"/>
    <w:rsid w:val="001F54FF"/>
    <w:rsid w:val="00201F26"/>
    <w:rsid w:val="00203FF7"/>
    <w:rsid w:val="00220C64"/>
    <w:rsid w:val="002406C8"/>
    <w:rsid w:val="0024110F"/>
    <w:rsid w:val="0025637E"/>
    <w:rsid w:val="00260A74"/>
    <w:rsid w:val="00264A55"/>
    <w:rsid w:val="00266699"/>
    <w:rsid w:val="00282026"/>
    <w:rsid w:val="00284515"/>
    <w:rsid w:val="00284AB8"/>
    <w:rsid w:val="00286AF2"/>
    <w:rsid w:val="00297797"/>
    <w:rsid w:val="0029782B"/>
    <w:rsid w:val="002A5CC0"/>
    <w:rsid w:val="002A5FEF"/>
    <w:rsid w:val="002B0ADB"/>
    <w:rsid w:val="002B5BEE"/>
    <w:rsid w:val="002B6B8E"/>
    <w:rsid w:val="002C16E7"/>
    <w:rsid w:val="002C17F9"/>
    <w:rsid w:val="002C2F79"/>
    <w:rsid w:val="002D3E70"/>
    <w:rsid w:val="002E26AE"/>
    <w:rsid w:val="002E5BEB"/>
    <w:rsid w:val="00300986"/>
    <w:rsid w:val="00303C46"/>
    <w:rsid w:val="00307890"/>
    <w:rsid w:val="00312C0F"/>
    <w:rsid w:val="00325A59"/>
    <w:rsid w:val="003273A3"/>
    <w:rsid w:val="0033069F"/>
    <w:rsid w:val="00333D63"/>
    <w:rsid w:val="00335488"/>
    <w:rsid w:val="0034382E"/>
    <w:rsid w:val="00344679"/>
    <w:rsid w:val="003455A6"/>
    <w:rsid w:val="00345951"/>
    <w:rsid w:val="0034623F"/>
    <w:rsid w:val="003503F8"/>
    <w:rsid w:val="00352DC2"/>
    <w:rsid w:val="00352FB8"/>
    <w:rsid w:val="003538FA"/>
    <w:rsid w:val="00362F02"/>
    <w:rsid w:val="00363AEF"/>
    <w:rsid w:val="003719F7"/>
    <w:rsid w:val="00384506"/>
    <w:rsid w:val="00386010"/>
    <w:rsid w:val="003943CE"/>
    <w:rsid w:val="003A180B"/>
    <w:rsid w:val="003A198C"/>
    <w:rsid w:val="003B0489"/>
    <w:rsid w:val="003B6EC3"/>
    <w:rsid w:val="003C1BA6"/>
    <w:rsid w:val="003C3B06"/>
    <w:rsid w:val="003C4EF4"/>
    <w:rsid w:val="003D14DB"/>
    <w:rsid w:val="003D655B"/>
    <w:rsid w:val="003D6696"/>
    <w:rsid w:val="003E1030"/>
    <w:rsid w:val="003E2327"/>
    <w:rsid w:val="003E4484"/>
    <w:rsid w:val="003F0319"/>
    <w:rsid w:val="00420E8F"/>
    <w:rsid w:val="0044313C"/>
    <w:rsid w:val="00444A86"/>
    <w:rsid w:val="004461FB"/>
    <w:rsid w:val="00454FCA"/>
    <w:rsid w:val="00463A3B"/>
    <w:rsid w:val="0046591A"/>
    <w:rsid w:val="0046752A"/>
    <w:rsid w:val="00475203"/>
    <w:rsid w:val="004912D7"/>
    <w:rsid w:val="00492CF6"/>
    <w:rsid w:val="004A4456"/>
    <w:rsid w:val="004A65EB"/>
    <w:rsid w:val="004A66E0"/>
    <w:rsid w:val="004B3232"/>
    <w:rsid w:val="004C2127"/>
    <w:rsid w:val="004C4998"/>
    <w:rsid w:val="004C5C2F"/>
    <w:rsid w:val="004E1BA1"/>
    <w:rsid w:val="004F4E8C"/>
    <w:rsid w:val="004F5A29"/>
    <w:rsid w:val="004F6A0D"/>
    <w:rsid w:val="00500F4C"/>
    <w:rsid w:val="00511B32"/>
    <w:rsid w:val="00514495"/>
    <w:rsid w:val="00515820"/>
    <w:rsid w:val="00522E40"/>
    <w:rsid w:val="00527310"/>
    <w:rsid w:val="00534FF4"/>
    <w:rsid w:val="00537BA6"/>
    <w:rsid w:val="00547B8B"/>
    <w:rsid w:val="005539CA"/>
    <w:rsid w:val="005554F6"/>
    <w:rsid w:val="00561A16"/>
    <w:rsid w:val="005708D9"/>
    <w:rsid w:val="00575838"/>
    <w:rsid w:val="00582427"/>
    <w:rsid w:val="005926AA"/>
    <w:rsid w:val="00593FC8"/>
    <w:rsid w:val="005C0A93"/>
    <w:rsid w:val="005C1F22"/>
    <w:rsid w:val="005C598B"/>
    <w:rsid w:val="005D3D67"/>
    <w:rsid w:val="005D4762"/>
    <w:rsid w:val="005E2A59"/>
    <w:rsid w:val="005E4B32"/>
    <w:rsid w:val="005F3900"/>
    <w:rsid w:val="00614332"/>
    <w:rsid w:val="0062470F"/>
    <w:rsid w:val="00635035"/>
    <w:rsid w:val="006428AE"/>
    <w:rsid w:val="00653930"/>
    <w:rsid w:val="00654083"/>
    <w:rsid w:val="006735F0"/>
    <w:rsid w:val="006818D3"/>
    <w:rsid w:val="0068463F"/>
    <w:rsid w:val="00686038"/>
    <w:rsid w:val="00692DFB"/>
    <w:rsid w:val="00695983"/>
    <w:rsid w:val="006A2434"/>
    <w:rsid w:val="006A47C3"/>
    <w:rsid w:val="006B017D"/>
    <w:rsid w:val="006B4C85"/>
    <w:rsid w:val="006B7207"/>
    <w:rsid w:val="006B7D23"/>
    <w:rsid w:val="006C35C1"/>
    <w:rsid w:val="006C4352"/>
    <w:rsid w:val="006D5CC2"/>
    <w:rsid w:val="006D68F2"/>
    <w:rsid w:val="006E250F"/>
    <w:rsid w:val="006E6AFF"/>
    <w:rsid w:val="006F3588"/>
    <w:rsid w:val="006F5A11"/>
    <w:rsid w:val="00702A4F"/>
    <w:rsid w:val="007069F4"/>
    <w:rsid w:val="00710FC1"/>
    <w:rsid w:val="00726465"/>
    <w:rsid w:val="00726BCD"/>
    <w:rsid w:val="00745047"/>
    <w:rsid w:val="00755AE6"/>
    <w:rsid w:val="00761749"/>
    <w:rsid w:val="00761FC7"/>
    <w:rsid w:val="007659E1"/>
    <w:rsid w:val="007679CA"/>
    <w:rsid w:val="007702FF"/>
    <w:rsid w:val="007715FF"/>
    <w:rsid w:val="007749DD"/>
    <w:rsid w:val="00781447"/>
    <w:rsid w:val="00784AC5"/>
    <w:rsid w:val="00791140"/>
    <w:rsid w:val="00794B4E"/>
    <w:rsid w:val="007A0947"/>
    <w:rsid w:val="007A1CAB"/>
    <w:rsid w:val="007C01C9"/>
    <w:rsid w:val="007C26BE"/>
    <w:rsid w:val="007C3497"/>
    <w:rsid w:val="007C7D19"/>
    <w:rsid w:val="007F49D4"/>
    <w:rsid w:val="008030A7"/>
    <w:rsid w:val="0081197E"/>
    <w:rsid w:val="00812618"/>
    <w:rsid w:val="00816468"/>
    <w:rsid w:val="008214E4"/>
    <w:rsid w:val="008262A5"/>
    <w:rsid w:val="008342EA"/>
    <w:rsid w:val="00837025"/>
    <w:rsid w:val="00842BC0"/>
    <w:rsid w:val="00856D22"/>
    <w:rsid w:val="00862B87"/>
    <w:rsid w:val="00873B3B"/>
    <w:rsid w:val="00880BEB"/>
    <w:rsid w:val="00893E4E"/>
    <w:rsid w:val="00896C22"/>
    <w:rsid w:val="008A601E"/>
    <w:rsid w:val="008B1DC4"/>
    <w:rsid w:val="008D3FA1"/>
    <w:rsid w:val="008D5303"/>
    <w:rsid w:val="008E1475"/>
    <w:rsid w:val="008E2C4D"/>
    <w:rsid w:val="008E5576"/>
    <w:rsid w:val="008E5B9F"/>
    <w:rsid w:val="00901C96"/>
    <w:rsid w:val="00905927"/>
    <w:rsid w:val="00905DFC"/>
    <w:rsid w:val="00905EC8"/>
    <w:rsid w:val="00910FE9"/>
    <w:rsid w:val="00911171"/>
    <w:rsid w:val="00912553"/>
    <w:rsid w:val="00913484"/>
    <w:rsid w:val="00915F72"/>
    <w:rsid w:val="00917BE8"/>
    <w:rsid w:val="00936EE1"/>
    <w:rsid w:val="0094540D"/>
    <w:rsid w:val="009471E3"/>
    <w:rsid w:val="00961080"/>
    <w:rsid w:val="00966459"/>
    <w:rsid w:val="00972E16"/>
    <w:rsid w:val="009807A3"/>
    <w:rsid w:val="00982D00"/>
    <w:rsid w:val="009832E9"/>
    <w:rsid w:val="0099500B"/>
    <w:rsid w:val="009A591A"/>
    <w:rsid w:val="009A60E2"/>
    <w:rsid w:val="009B3B19"/>
    <w:rsid w:val="009B46B9"/>
    <w:rsid w:val="009C79B4"/>
    <w:rsid w:val="009D2F1D"/>
    <w:rsid w:val="009E452C"/>
    <w:rsid w:val="009F1D58"/>
    <w:rsid w:val="009F3EFF"/>
    <w:rsid w:val="009F7E20"/>
    <w:rsid w:val="00A04AD5"/>
    <w:rsid w:val="00A22F40"/>
    <w:rsid w:val="00A3102E"/>
    <w:rsid w:val="00A31E6D"/>
    <w:rsid w:val="00A53FE5"/>
    <w:rsid w:val="00A6268A"/>
    <w:rsid w:val="00A6293B"/>
    <w:rsid w:val="00A65D3B"/>
    <w:rsid w:val="00A7069B"/>
    <w:rsid w:val="00A71F23"/>
    <w:rsid w:val="00A730C8"/>
    <w:rsid w:val="00A93140"/>
    <w:rsid w:val="00AA1088"/>
    <w:rsid w:val="00AC1054"/>
    <w:rsid w:val="00AC17C7"/>
    <w:rsid w:val="00AD3837"/>
    <w:rsid w:val="00AE5599"/>
    <w:rsid w:val="00AF0CF9"/>
    <w:rsid w:val="00AF1342"/>
    <w:rsid w:val="00AF66EA"/>
    <w:rsid w:val="00B042A4"/>
    <w:rsid w:val="00B232FA"/>
    <w:rsid w:val="00B31BEE"/>
    <w:rsid w:val="00B4143E"/>
    <w:rsid w:val="00B74FD2"/>
    <w:rsid w:val="00B76103"/>
    <w:rsid w:val="00B7784C"/>
    <w:rsid w:val="00B809EF"/>
    <w:rsid w:val="00B9567E"/>
    <w:rsid w:val="00B96F0F"/>
    <w:rsid w:val="00BA123A"/>
    <w:rsid w:val="00BA1319"/>
    <w:rsid w:val="00BA16F4"/>
    <w:rsid w:val="00BA3388"/>
    <w:rsid w:val="00BA4E07"/>
    <w:rsid w:val="00BA5D47"/>
    <w:rsid w:val="00BB17F5"/>
    <w:rsid w:val="00BB5A93"/>
    <w:rsid w:val="00BC52C1"/>
    <w:rsid w:val="00BD218F"/>
    <w:rsid w:val="00BD4B59"/>
    <w:rsid w:val="00BD54EA"/>
    <w:rsid w:val="00BE3A33"/>
    <w:rsid w:val="00BE41D7"/>
    <w:rsid w:val="00BF0797"/>
    <w:rsid w:val="00C05386"/>
    <w:rsid w:val="00C13FEB"/>
    <w:rsid w:val="00C21AAF"/>
    <w:rsid w:val="00C45F1C"/>
    <w:rsid w:val="00C520D9"/>
    <w:rsid w:val="00C63474"/>
    <w:rsid w:val="00C653F9"/>
    <w:rsid w:val="00C6742D"/>
    <w:rsid w:val="00C72C2E"/>
    <w:rsid w:val="00C76E73"/>
    <w:rsid w:val="00C922D3"/>
    <w:rsid w:val="00C95899"/>
    <w:rsid w:val="00C95E10"/>
    <w:rsid w:val="00CA18C1"/>
    <w:rsid w:val="00CA2AAD"/>
    <w:rsid w:val="00CB21C8"/>
    <w:rsid w:val="00CB34DD"/>
    <w:rsid w:val="00CB49EC"/>
    <w:rsid w:val="00CC24CC"/>
    <w:rsid w:val="00CC6EE6"/>
    <w:rsid w:val="00CD02ED"/>
    <w:rsid w:val="00CD24D9"/>
    <w:rsid w:val="00CD268D"/>
    <w:rsid w:val="00CE7BEB"/>
    <w:rsid w:val="00CF0275"/>
    <w:rsid w:val="00CF1F30"/>
    <w:rsid w:val="00CF2336"/>
    <w:rsid w:val="00CF2564"/>
    <w:rsid w:val="00CF2B9B"/>
    <w:rsid w:val="00D0030D"/>
    <w:rsid w:val="00D13038"/>
    <w:rsid w:val="00D242E7"/>
    <w:rsid w:val="00D31DAF"/>
    <w:rsid w:val="00D355D5"/>
    <w:rsid w:val="00D36313"/>
    <w:rsid w:val="00D36315"/>
    <w:rsid w:val="00D363AB"/>
    <w:rsid w:val="00D40BFA"/>
    <w:rsid w:val="00D45746"/>
    <w:rsid w:val="00D7264D"/>
    <w:rsid w:val="00D753E7"/>
    <w:rsid w:val="00D80C0F"/>
    <w:rsid w:val="00D811A0"/>
    <w:rsid w:val="00D9155B"/>
    <w:rsid w:val="00D953F8"/>
    <w:rsid w:val="00DB5B55"/>
    <w:rsid w:val="00DB5D18"/>
    <w:rsid w:val="00DC0A13"/>
    <w:rsid w:val="00DC21E4"/>
    <w:rsid w:val="00DD59FC"/>
    <w:rsid w:val="00DE13A7"/>
    <w:rsid w:val="00DE4305"/>
    <w:rsid w:val="00DF336E"/>
    <w:rsid w:val="00E01658"/>
    <w:rsid w:val="00E023EB"/>
    <w:rsid w:val="00E11B34"/>
    <w:rsid w:val="00E1432E"/>
    <w:rsid w:val="00E15964"/>
    <w:rsid w:val="00E16845"/>
    <w:rsid w:val="00E22448"/>
    <w:rsid w:val="00E33426"/>
    <w:rsid w:val="00E555A4"/>
    <w:rsid w:val="00E57CA8"/>
    <w:rsid w:val="00E620D3"/>
    <w:rsid w:val="00E742BE"/>
    <w:rsid w:val="00E745E0"/>
    <w:rsid w:val="00E74BD1"/>
    <w:rsid w:val="00E800AD"/>
    <w:rsid w:val="00E827DB"/>
    <w:rsid w:val="00E9402F"/>
    <w:rsid w:val="00EA46D3"/>
    <w:rsid w:val="00EB0CC7"/>
    <w:rsid w:val="00EB6364"/>
    <w:rsid w:val="00EB6B28"/>
    <w:rsid w:val="00ED4BC4"/>
    <w:rsid w:val="00EE6133"/>
    <w:rsid w:val="00EF46EC"/>
    <w:rsid w:val="00F05DF1"/>
    <w:rsid w:val="00F072E1"/>
    <w:rsid w:val="00F14BB7"/>
    <w:rsid w:val="00F30EB7"/>
    <w:rsid w:val="00F33A7F"/>
    <w:rsid w:val="00F4166F"/>
    <w:rsid w:val="00F436D6"/>
    <w:rsid w:val="00F46F2D"/>
    <w:rsid w:val="00F50800"/>
    <w:rsid w:val="00F73942"/>
    <w:rsid w:val="00F9167D"/>
    <w:rsid w:val="00F92112"/>
    <w:rsid w:val="00FA3077"/>
    <w:rsid w:val="00FA3A2D"/>
    <w:rsid w:val="00FB43A0"/>
    <w:rsid w:val="00FC12B4"/>
    <w:rsid w:val="00FC440D"/>
    <w:rsid w:val="00FF7B00"/>
    <w:rsid w:val="00FF7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4:docId w14:val="5BE6D718"/>
  <w15:docId w15:val="{0BA0A2A0-975D-47E7-98DD-FDAB24F0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53E7"/>
    <w:pPr>
      <w:widowControl w:val="0"/>
      <w:adjustRightInd w:val="0"/>
      <w:snapToGrid w:val="0"/>
      <w:spacing w:line="360" w:lineRule="auto"/>
    </w:pPr>
    <w:rPr>
      <w:rFonts w:ascii="Times New Roman" w:hAnsi="Times New Roman"/>
      <w:szCs w:val="22"/>
    </w:rPr>
  </w:style>
  <w:style w:type="paragraph" w:styleId="1">
    <w:name w:val="heading 1"/>
    <w:basedOn w:val="a"/>
    <w:next w:val="a"/>
    <w:link w:val="10"/>
    <w:uiPriority w:val="9"/>
    <w:qFormat/>
    <w:rsid w:val="00284AB8"/>
    <w:pPr>
      <w:jc w:val="center"/>
      <w:outlineLvl w:val="0"/>
    </w:pPr>
    <w:rPr>
      <w:b/>
      <w:bCs/>
      <w:kern w:val="44"/>
      <w:sz w:val="32"/>
      <w:szCs w:val="44"/>
    </w:rPr>
  </w:style>
  <w:style w:type="paragraph" w:styleId="2">
    <w:name w:val="heading 2"/>
    <w:basedOn w:val="a"/>
    <w:next w:val="a"/>
    <w:link w:val="20"/>
    <w:uiPriority w:val="9"/>
    <w:unhideWhenUsed/>
    <w:qFormat/>
    <w:rsid w:val="00284AB8"/>
    <w:pPr>
      <w:outlineLvl w:val="1"/>
    </w:pPr>
    <w:rPr>
      <w:rFonts w:asciiTheme="majorHAnsi" w:eastAsiaTheme="majorEastAsia" w:hAnsiTheme="majorHAnsi" w:cstheme="majorBidi"/>
      <w:b/>
      <w:bCs/>
      <w:sz w:val="24"/>
      <w:szCs w:val="32"/>
    </w:rPr>
  </w:style>
  <w:style w:type="paragraph" w:styleId="3">
    <w:name w:val="heading 3"/>
    <w:basedOn w:val="a"/>
    <w:next w:val="a"/>
    <w:link w:val="30"/>
    <w:uiPriority w:val="9"/>
    <w:unhideWhenUsed/>
    <w:qFormat/>
    <w:rsid w:val="00654083"/>
    <w:pPr>
      <w:outlineLvl w:val="2"/>
    </w:pPr>
    <w:rPr>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654083"/>
    <w:pPr>
      <w:pBdr>
        <w:bottom w:val="single" w:sz="6" w:space="1" w:color="auto"/>
      </w:pBdr>
      <w:tabs>
        <w:tab w:val="center" w:pos="4153"/>
        <w:tab w:val="right" w:pos="8306"/>
      </w:tabs>
      <w:adjustRightInd/>
      <w:jc w:val="center"/>
    </w:pPr>
    <w:rPr>
      <w:rFonts w:asciiTheme="minorHAnsi" w:hAnsiTheme="minorHAnsi"/>
      <w:sz w:val="18"/>
      <w:szCs w:val="18"/>
    </w:rPr>
  </w:style>
  <w:style w:type="character" w:customStyle="1" w:styleId="a4">
    <w:name w:val="页眉 字符"/>
    <w:basedOn w:val="a0"/>
    <w:link w:val="a3"/>
    <w:uiPriority w:val="99"/>
    <w:qFormat/>
    <w:rsid w:val="00654083"/>
    <w:rPr>
      <w:sz w:val="18"/>
      <w:szCs w:val="18"/>
    </w:rPr>
  </w:style>
  <w:style w:type="paragraph" w:styleId="a5">
    <w:name w:val="footer"/>
    <w:basedOn w:val="a"/>
    <w:link w:val="a6"/>
    <w:uiPriority w:val="99"/>
    <w:unhideWhenUsed/>
    <w:qFormat/>
    <w:rsid w:val="00654083"/>
    <w:pPr>
      <w:tabs>
        <w:tab w:val="center" w:pos="4153"/>
        <w:tab w:val="right" w:pos="8306"/>
      </w:tabs>
      <w:adjustRightInd/>
    </w:pPr>
    <w:rPr>
      <w:rFonts w:asciiTheme="minorHAnsi" w:hAnsiTheme="minorHAnsi"/>
      <w:sz w:val="18"/>
      <w:szCs w:val="18"/>
    </w:rPr>
  </w:style>
  <w:style w:type="character" w:customStyle="1" w:styleId="a6">
    <w:name w:val="页脚 字符"/>
    <w:basedOn w:val="a0"/>
    <w:link w:val="a5"/>
    <w:uiPriority w:val="99"/>
    <w:rsid w:val="00654083"/>
    <w:rPr>
      <w:sz w:val="18"/>
      <w:szCs w:val="18"/>
    </w:rPr>
  </w:style>
  <w:style w:type="character" w:customStyle="1" w:styleId="10">
    <w:name w:val="标题 1 字符"/>
    <w:basedOn w:val="a0"/>
    <w:link w:val="1"/>
    <w:uiPriority w:val="9"/>
    <w:rsid w:val="00284AB8"/>
    <w:rPr>
      <w:rFonts w:ascii="Times New Roman" w:hAnsi="Times New Roman"/>
      <w:b/>
      <w:bCs/>
      <w:kern w:val="44"/>
      <w:sz w:val="32"/>
      <w:szCs w:val="44"/>
    </w:rPr>
  </w:style>
  <w:style w:type="character" w:customStyle="1" w:styleId="20">
    <w:name w:val="标题 2 字符"/>
    <w:basedOn w:val="a0"/>
    <w:link w:val="2"/>
    <w:uiPriority w:val="9"/>
    <w:rsid w:val="00284AB8"/>
    <w:rPr>
      <w:rFonts w:asciiTheme="majorHAnsi" w:eastAsiaTheme="majorEastAsia" w:hAnsiTheme="majorHAnsi" w:cstheme="majorBidi"/>
      <w:b/>
      <w:bCs/>
      <w:sz w:val="24"/>
      <w:szCs w:val="32"/>
    </w:rPr>
  </w:style>
  <w:style w:type="character" w:customStyle="1" w:styleId="30">
    <w:name w:val="标题 3 字符"/>
    <w:basedOn w:val="a0"/>
    <w:link w:val="3"/>
    <w:uiPriority w:val="9"/>
    <w:rsid w:val="00654083"/>
    <w:rPr>
      <w:rFonts w:ascii="Times New Roman" w:hAnsi="Times New Roman"/>
      <w:b/>
      <w:bCs/>
      <w:sz w:val="24"/>
      <w:szCs w:val="32"/>
    </w:rPr>
  </w:style>
  <w:style w:type="paragraph" w:styleId="a7">
    <w:name w:val="Balloon Text"/>
    <w:basedOn w:val="a"/>
    <w:link w:val="a8"/>
    <w:uiPriority w:val="99"/>
    <w:unhideWhenUsed/>
    <w:qFormat/>
    <w:rsid w:val="008A601E"/>
    <w:rPr>
      <w:sz w:val="18"/>
      <w:szCs w:val="18"/>
    </w:rPr>
  </w:style>
  <w:style w:type="character" w:customStyle="1" w:styleId="a8">
    <w:name w:val="批注框文本 字符"/>
    <w:basedOn w:val="a0"/>
    <w:link w:val="a7"/>
    <w:uiPriority w:val="99"/>
    <w:qFormat/>
    <w:rsid w:val="008A601E"/>
    <w:rPr>
      <w:rFonts w:ascii="Times New Roman" w:hAnsi="Times New Roman"/>
      <w:sz w:val="18"/>
      <w:szCs w:val="18"/>
    </w:rPr>
  </w:style>
  <w:style w:type="numbering" w:customStyle="1" w:styleId="11">
    <w:name w:val="无列表1"/>
    <w:next w:val="a2"/>
    <w:uiPriority w:val="99"/>
    <w:semiHidden/>
    <w:unhideWhenUsed/>
    <w:rsid w:val="008E5576"/>
  </w:style>
  <w:style w:type="table" w:styleId="a9">
    <w:name w:val="Table Grid"/>
    <w:basedOn w:val="a1"/>
    <w:uiPriority w:val="39"/>
    <w:qFormat/>
    <w:rsid w:val="008E5576"/>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qFormat/>
    <w:rsid w:val="008E5576"/>
    <w:rPr>
      <w:i/>
    </w:rPr>
  </w:style>
  <w:style w:type="paragraph" w:customStyle="1" w:styleId="WPSOffice1">
    <w:name w:val="WPSOffice手动目录 1"/>
    <w:qFormat/>
    <w:rsid w:val="008E5576"/>
    <w:rPr>
      <w:rFonts w:ascii="Times New Roman" w:eastAsia="宋体" w:hAnsi="Times New Roman" w:cs="Times New Roman"/>
      <w:kern w:val="0"/>
      <w:sz w:val="20"/>
      <w:szCs w:val="20"/>
    </w:rPr>
  </w:style>
  <w:style w:type="paragraph" w:customStyle="1" w:styleId="12">
    <w:name w:val="标题1"/>
    <w:basedOn w:val="a"/>
    <w:next w:val="a"/>
    <w:qFormat/>
    <w:rsid w:val="008E5576"/>
    <w:pPr>
      <w:adjustRightInd/>
      <w:snapToGrid/>
      <w:spacing w:before="240" w:after="60"/>
      <w:jc w:val="center"/>
      <w:outlineLvl w:val="0"/>
    </w:pPr>
    <w:rPr>
      <w:rFonts w:ascii="Calibri Light" w:eastAsia="宋体" w:hAnsi="Calibri Light" w:cs="Times New Roman"/>
      <w:b/>
      <w:bCs/>
      <w:sz w:val="32"/>
      <w:szCs w:val="32"/>
    </w:rPr>
  </w:style>
  <w:style w:type="character" w:customStyle="1" w:styleId="ab">
    <w:name w:val="标题 字符"/>
    <w:basedOn w:val="a0"/>
    <w:link w:val="ac"/>
    <w:uiPriority w:val="10"/>
    <w:rsid w:val="008E5576"/>
    <w:rPr>
      <w:rFonts w:ascii="Calibri Light" w:hAnsi="Calibri Light" w:cs="Times New Roman"/>
      <w:b/>
      <w:bCs/>
      <w:kern w:val="2"/>
      <w:sz w:val="32"/>
      <w:szCs w:val="32"/>
    </w:rPr>
  </w:style>
  <w:style w:type="paragraph" w:styleId="ac">
    <w:name w:val="Title"/>
    <w:basedOn w:val="a"/>
    <w:next w:val="a"/>
    <w:link w:val="ab"/>
    <w:uiPriority w:val="10"/>
    <w:qFormat/>
    <w:rsid w:val="008E5576"/>
    <w:pPr>
      <w:spacing w:before="240" w:after="60"/>
      <w:jc w:val="center"/>
      <w:outlineLvl w:val="0"/>
    </w:pPr>
    <w:rPr>
      <w:rFonts w:ascii="Calibri Light" w:hAnsi="Calibri Light" w:cs="Times New Roman"/>
      <w:b/>
      <w:bCs/>
      <w:sz w:val="32"/>
      <w:szCs w:val="32"/>
    </w:rPr>
  </w:style>
  <w:style w:type="character" w:customStyle="1" w:styleId="Char1">
    <w:name w:val="标题 Char1"/>
    <w:basedOn w:val="a0"/>
    <w:uiPriority w:val="10"/>
    <w:rsid w:val="008E5576"/>
    <w:rPr>
      <w:rFonts w:asciiTheme="majorHAnsi" w:eastAsia="宋体" w:hAnsiTheme="majorHAnsi" w:cstheme="majorBidi"/>
      <w:b/>
      <w:bCs/>
      <w:sz w:val="32"/>
      <w:szCs w:val="32"/>
    </w:rPr>
  </w:style>
  <w:style w:type="paragraph" w:styleId="ad">
    <w:name w:val="List Paragraph"/>
    <w:basedOn w:val="a"/>
    <w:uiPriority w:val="34"/>
    <w:qFormat/>
    <w:rsid w:val="00042F82"/>
    <w:pPr>
      <w:ind w:firstLineChars="200" w:firstLine="420"/>
    </w:pPr>
  </w:style>
  <w:style w:type="paragraph" w:styleId="ae">
    <w:name w:val="caption"/>
    <w:basedOn w:val="a"/>
    <w:next w:val="a"/>
    <w:uiPriority w:val="35"/>
    <w:unhideWhenUsed/>
    <w:qFormat/>
    <w:rsid w:val="00F072E1"/>
    <w:rPr>
      <w:rFonts w:asciiTheme="majorHAnsi" w:eastAsia="黑体" w:hAnsiTheme="majorHAnsi" w:cstheme="majorBidi"/>
      <w:sz w:val="20"/>
      <w:szCs w:val="20"/>
    </w:rPr>
  </w:style>
  <w:style w:type="table" w:styleId="13">
    <w:name w:val="List Table 1 Light"/>
    <w:basedOn w:val="a1"/>
    <w:uiPriority w:val="46"/>
    <w:rsid w:val="0015780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f">
    <w:name w:val="Subtitle"/>
    <w:basedOn w:val="a"/>
    <w:next w:val="a"/>
    <w:link w:val="af0"/>
    <w:uiPriority w:val="11"/>
    <w:qFormat/>
    <w:rsid w:val="007A0947"/>
    <w:pPr>
      <w:adjustRightInd/>
      <w:snapToGrid/>
      <w:outlineLvl w:val="1"/>
    </w:pPr>
    <w:rPr>
      <w:rFonts w:asciiTheme="majorHAnsi" w:eastAsia="宋体" w:hAnsiTheme="majorHAnsi" w:cstheme="majorBidi"/>
      <w:b/>
      <w:bCs/>
      <w:kern w:val="28"/>
      <w:sz w:val="24"/>
      <w:szCs w:val="32"/>
    </w:rPr>
  </w:style>
  <w:style w:type="character" w:customStyle="1" w:styleId="af0">
    <w:name w:val="副标题 字符"/>
    <w:basedOn w:val="a0"/>
    <w:link w:val="af"/>
    <w:uiPriority w:val="11"/>
    <w:rsid w:val="007A0947"/>
    <w:rPr>
      <w:rFonts w:asciiTheme="majorHAnsi" w:eastAsia="宋体" w:hAnsiTheme="majorHAnsi" w:cstheme="majorBidi"/>
      <w:b/>
      <w:bCs/>
      <w:kern w:val="28"/>
      <w:sz w:val="24"/>
      <w:szCs w:val="32"/>
    </w:rPr>
  </w:style>
  <w:style w:type="character" w:styleId="af1">
    <w:name w:val="Placeholder Text"/>
    <w:basedOn w:val="a0"/>
    <w:uiPriority w:val="99"/>
    <w:semiHidden/>
    <w:rsid w:val="007A09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08602">
      <w:bodyDiv w:val="1"/>
      <w:marLeft w:val="0"/>
      <w:marRight w:val="0"/>
      <w:marTop w:val="0"/>
      <w:marBottom w:val="0"/>
      <w:divBdr>
        <w:top w:val="none" w:sz="0" w:space="0" w:color="auto"/>
        <w:left w:val="none" w:sz="0" w:space="0" w:color="auto"/>
        <w:bottom w:val="none" w:sz="0" w:space="0" w:color="auto"/>
        <w:right w:val="none" w:sz="0" w:space="0" w:color="auto"/>
      </w:divBdr>
    </w:div>
    <w:div w:id="207571100">
      <w:bodyDiv w:val="1"/>
      <w:marLeft w:val="0"/>
      <w:marRight w:val="0"/>
      <w:marTop w:val="0"/>
      <w:marBottom w:val="0"/>
      <w:divBdr>
        <w:top w:val="none" w:sz="0" w:space="0" w:color="auto"/>
        <w:left w:val="none" w:sz="0" w:space="0" w:color="auto"/>
        <w:bottom w:val="none" w:sz="0" w:space="0" w:color="auto"/>
        <w:right w:val="none" w:sz="0" w:space="0" w:color="auto"/>
      </w:divBdr>
    </w:div>
    <w:div w:id="490407406">
      <w:bodyDiv w:val="1"/>
      <w:marLeft w:val="0"/>
      <w:marRight w:val="0"/>
      <w:marTop w:val="0"/>
      <w:marBottom w:val="0"/>
      <w:divBdr>
        <w:top w:val="none" w:sz="0" w:space="0" w:color="auto"/>
        <w:left w:val="none" w:sz="0" w:space="0" w:color="auto"/>
        <w:bottom w:val="none" w:sz="0" w:space="0" w:color="auto"/>
        <w:right w:val="none" w:sz="0" w:space="0" w:color="auto"/>
      </w:divBdr>
    </w:div>
    <w:div w:id="505630520">
      <w:bodyDiv w:val="1"/>
      <w:marLeft w:val="0"/>
      <w:marRight w:val="0"/>
      <w:marTop w:val="0"/>
      <w:marBottom w:val="0"/>
      <w:divBdr>
        <w:top w:val="none" w:sz="0" w:space="0" w:color="auto"/>
        <w:left w:val="none" w:sz="0" w:space="0" w:color="auto"/>
        <w:bottom w:val="none" w:sz="0" w:space="0" w:color="auto"/>
        <w:right w:val="none" w:sz="0" w:space="0" w:color="auto"/>
      </w:divBdr>
    </w:div>
    <w:div w:id="612638232">
      <w:bodyDiv w:val="1"/>
      <w:marLeft w:val="0"/>
      <w:marRight w:val="0"/>
      <w:marTop w:val="0"/>
      <w:marBottom w:val="0"/>
      <w:divBdr>
        <w:top w:val="none" w:sz="0" w:space="0" w:color="auto"/>
        <w:left w:val="none" w:sz="0" w:space="0" w:color="auto"/>
        <w:bottom w:val="none" w:sz="0" w:space="0" w:color="auto"/>
        <w:right w:val="none" w:sz="0" w:space="0" w:color="auto"/>
      </w:divBdr>
    </w:div>
    <w:div w:id="1394306660">
      <w:bodyDiv w:val="1"/>
      <w:marLeft w:val="0"/>
      <w:marRight w:val="0"/>
      <w:marTop w:val="0"/>
      <w:marBottom w:val="0"/>
      <w:divBdr>
        <w:top w:val="none" w:sz="0" w:space="0" w:color="auto"/>
        <w:left w:val="none" w:sz="0" w:space="0" w:color="auto"/>
        <w:bottom w:val="none" w:sz="0" w:space="0" w:color="auto"/>
        <w:right w:val="none" w:sz="0" w:space="0" w:color="auto"/>
      </w:divBdr>
    </w:div>
    <w:div w:id="1396270842">
      <w:bodyDiv w:val="1"/>
      <w:marLeft w:val="0"/>
      <w:marRight w:val="0"/>
      <w:marTop w:val="0"/>
      <w:marBottom w:val="0"/>
      <w:divBdr>
        <w:top w:val="none" w:sz="0" w:space="0" w:color="auto"/>
        <w:left w:val="none" w:sz="0" w:space="0" w:color="auto"/>
        <w:bottom w:val="none" w:sz="0" w:space="0" w:color="auto"/>
        <w:right w:val="none" w:sz="0" w:space="0" w:color="auto"/>
      </w:divBdr>
    </w:div>
    <w:div w:id="146901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36D82-37C7-4908-A6E7-3CA718352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407</Words>
  <Characters>2325</Characters>
  <Application>Microsoft Office Word</Application>
  <DocSecurity>0</DocSecurity>
  <Lines>19</Lines>
  <Paragraphs>5</Paragraphs>
  <ScaleCrop>false</ScaleCrop>
  <Company>Microsoft</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优积谷</dc:creator>
  <cp:keywords/>
  <cp:lastModifiedBy>蒯蒯唻菈</cp:lastModifiedBy>
  <cp:revision>3</cp:revision>
  <cp:lastPrinted>2023-03-10T08:37:00Z</cp:lastPrinted>
  <dcterms:created xsi:type="dcterms:W3CDTF">2023-03-10T08:34:00Z</dcterms:created>
  <dcterms:modified xsi:type="dcterms:W3CDTF">2023-03-10T08:38:00Z</dcterms:modified>
</cp:coreProperties>
</file>